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Communication re: Social Housing September 2014</w:t>
      </w:r>
    </w:p>
    <w:p w:rsid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Hi All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I know that when John and Gill were leading Social Housing the response from </w:t>
      </w:r>
      <w:proofErr w:type="spellStart"/>
      <w:r w:rsidRPr="00645588">
        <w:rPr>
          <w:rFonts w:ascii="Calibri" w:eastAsia="Calibri" w:hAnsi="Calibri" w:cs="Times New Roman"/>
          <w:szCs w:val="21"/>
        </w:rPr>
        <w:t>Ordit</w:t>
      </w:r>
      <w:proofErr w:type="spellEnd"/>
      <w:r w:rsidRPr="00645588">
        <w:rPr>
          <w:rFonts w:ascii="Calibri" w:eastAsia="Calibri" w:hAnsi="Calibri" w:cs="Times New Roman"/>
          <w:szCs w:val="21"/>
        </w:rPr>
        <w:t xml:space="preserve"> was that </w:t>
      </w:r>
      <w:proofErr w:type="spellStart"/>
      <w:r w:rsidRPr="00645588">
        <w:rPr>
          <w:rFonts w:ascii="Calibri" w:eastAsia="Calibri" w:hAnsi="Calibri" w:cs="Times New Roman"/>
          <w:szCs w:val="21"/>
        </w:rPr>
        <w:t>Wilmcote</w:t>
      </w:r>
      <w:proofErr w:type="spellEnd"/>
      <w:r w:rsidRPr="00645588">
        <w:rPr>
          <w:rFonts w:ascii="Calibri" w:eastAsia="Calibri" w:hAnsi="Calibri" w:cs="Times New Roman"/>
          <w:szCs w:val="21"/>
        </w:rPr>
        <w:t xml:space="preserve"> was not their preferred location for new social housing. It was too remote and costly for residents to travel to Stratford.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They prefer to be in the Town.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Saying that we owe it to residents to provide social housing if there is a need. The questionnaire should do that.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As long as Peter agrees, I would support John ringing Sarah to establish if they have any different data other than that used by John. We can make a decision after we have the response.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Peter, a friend of mine is undertaking a lot of units for Orbit at the moment. I have asked for a list of good contacts, if we need them. Hopefully I should have them soon.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Alan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outlineLvl w:val="0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From: Peter Goddard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Sent: 17 September 2014 13:37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To: John Singleton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Cc: Alan Griffith; </w:t>
      </w:r>
      <w:r w:rsidR="00D360A2">
        <w:rPr>
          <w:rFonts w:ascii="Calibri" w:eastAsia="Calibri" w:hAnsi="Calibri" w:cs="Times New Roman"/>
          <w:szCs w:val="21"/>
        </w:rPr>
        <w:t>Roger Harrison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Subject: Re: Social Housing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John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John Gordon is the Development and Enabling Officer, Policy Unit, SDC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Peter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Sent from my iPhone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On 17 Sep 2014, at 13:06, "John Singleton" </w:t>
      </w:r>
      <w:bookmarkStart w:id="0" w:name="_GoBack"/>
      <w:bookmarkEnd w:id="0"/>
      <w:r w:rsidRPr="00645588">
        <w:rPr>
          <w:rFonts w:ascii="Calibri" w:eastAsia="Calibri" w:hAnsi="Calibri" w:cs="Times New Roman"/>
          <w:szCs w:val="21"/>
        </w:rPr>
        <w:t>wrote: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Hi Alan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Very happy to meet up with Sarah Brook-Taylor of WRCC if we can get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anything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 useful for free. If you agree I will contact her by phone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first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 and try to ascertain how she proposes to conduct a survey and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whether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 it will gather any data we do not currently have (if agreed,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could Peter give me the best contact details please).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With regard to John Gordon's two questions (Peter, can you also tell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me who John Gordon is please?):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1. Is there a demand for more Social Housing?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2. If so, what age group?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I think we agreed that this data could only be gathered by the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questionnaire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, and question 21 specifically addresses his first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lastRenderedPageBreak/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question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.  I was not sure that the age group of the </w:t>
      </w:r>
      <w:proofErr w:type="spellStart"/>
      <w:r w:rsidRPr="00645588">
        <w:rPr>
          <w:rFonts w:ascii="Calibri" w:eastAsia="Calibri" w:hAnsi="Calibri" w:cs="Times New Roman"/>
          <w:szCs w:val="21"/>
        </w:rPr>
        <w:t>requiree</w:t>
      </w:r>
      <w:proofErr w:type="spellEnd"/>
      <w:r w:rsidRPr="00645588">
        <w:rPr>
          <w:rFonts w:ascii="Calibri" w:eastAsia="Calibri" w:hAnsi="Calibri" w:cs="Times New Roman"/>
          <w:szCs w:val="21"/>
        </w:rPr>
        <w:t xml:space="preserve"> warranted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an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 extra question, but if we believe it does, perhaps Roger can add it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in</w:t>
      </w:r>
      <w:proofErr w:type="gramEnd"/>
      <w:r w:rsidR="00D360A2">
        <w:rPr>
          <w:rFonts w:ascii="Calibri" w:eastAsia="Calibri" w:hAnsi="Calibri" w:cs="Times New Roman"/>
          <w:szCs w:val="21"/>
        </w:rPr>
        <w:t xml:space="preserve"> </w:t>
      </w:r>
      <w:r w:rsidRPr="00645588">
        <w:rPr>
          <w:rFonts w:ascii="Calibri" w:eastAsia="Calibri" w:hAnsi="Calibri" w:cs="Times New Roman"/>
          <w:szCs w:val="21"/>
        </w:rPr>
        <w:t>somehow!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I will wait until I hear back before doing anything,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Kind regards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John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 </w:t>
      </w:r>
    </w:p>
    <w:p w:rsidR="00645588" w:rsidRPr="00645588" w:rsidRDefault="00645588" w:rsidP="00645588">
      <w:pPr>
        <w:spacing w:after="0" w:line="240" w:lineRule="auto"/>
        <w:outlineLvl w:val="0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From: Alan Griffith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Sent: 17 September 2014 09:02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To: 'Peter Goddard'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Cc: </w:t>
      </w:r>
      <w:r w:rsidR="00D360A2">
        <w:rPr>
          <w:rFonts w:ascii="Calibri" w:eastAsia="Calibri" w:hAnsi="Calibri" w:cs="Times New Roman"/>
          <w:szCs w:val="21"/>
        </w:rPr>
        <w:t>Roger Harrison,</w:t>
      </w:r>
      <w:r w:rsidRPr="00645588">
        <w:rPr>
          <w:rFonts w:ascii="Calibri" w:eastAsia="Calibri" w:hAnsi="Calibri" w:cs="Times New Roman"/>
          <w:szCs w:val="21"/>
        </w:rPr>
        <w:t xml:space="preserve"> 'John Singleton'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Subject: RE: Social Housing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Thanks Peter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Sarah Brook-Taylor offer sounds interesting. The main thing is whether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what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 John has done covers all the issues.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I was wondering if it would be useful for John to meet up with Sarah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to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 see if we have anything missing from the report?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What do the 3 of you think?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Alan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588" w:rsidRPr="00645588" w:rsidRDefault="00645588" w:rsidP="00645588">
      <w:pPr>
        <w:spacing w:after="0" w:line="240" w:lineRule="auto"/>
        <w:outlineLvl w:val="0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From: Peter Goddard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Sent: 16 September 2014 14:45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To: Alan Griffith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Subject: Social Housing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Alan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I have received answers to most of my questions from John Gordon.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Before I submit my report, he asks if we are going to have a local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gramStart"/>
      <w:r w:rsidRPr="00645588">
        <w:rPr>
          <w:rFonts w:ascii="Calibri" w:eastAsia="Calibri" w:hAnsi="Calibri" w:cs="Times New Roman"/>
          <w:szCs w:val="21"/>
        </w:rPr>
        <w:t>housing</w:t>
      </w:r>
      <w:proofErr w:type="gramEnd"/>
      <w:r w:rsidRPr="00645588">
        <w:rPr>
          <w:rFonts w:ascii="Calibri" w:eastAsia="Calibri" w:hAnsi="Calibri" w:cs="Times New Roman"/>
          <w:szCs w:val="21"/>
        </w:rPr>
        <w:t xml:space="preserve"> survey done. He thinks it would enhance the Neighbourhood Plan.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Sarah Brook-Taylor, WRCC, has also mentioned it, and has offered to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have it done at no cost to ourselves. Spoken to Colin Ray, if you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think it appropriate perhaps you could mention it at the PC meeting</w:t>
      </w:r>
      <w:r w:rsidR="00D360A2">
        <w:rPr>
          <w:rFonts w:ascii="Calibri" w:eastAsia="Calibri" w:hAnsi="Calibri" w:cs="Times New Roman"/>
          <w:szCs w:val="21"/>
        </w:rPr>
        <w:t xml:space="preserve"> </w:t>
      </w:r>
      <w:r w:rsidRPr="00645588">
        <w:rPr>
          <w:rFonts w:ascii="Calibri" w:eastAsia="Calibri" w:hAnsi="Calibri" w:cs="Times New Roman"/>
          <w:szCs w:val="21"/>
        </w:rPr>
        <w:t>tomorrow.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  <w:proofErr w:type="spellStart"/>
      <w:r w:rsidRPr="00645588">
        <w:rPr>
          <w:rFonts w:ascii="Calibri" w:eastAsia="Calibri" w:hAnsi="Calibri" w:cs="Times New Roman"/>
          <w:szCs w:val="21"/>
        </w:rPr>
        <w:t>Rgds</w:t>
      </w:r>
      <w:proofErr w:type="spellEnd"/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 xml:space="preserve">&gt; </w:t>
      </w:r>
    </w:p>
    <w:p w:rsidR="00645588" w:rsidRPr="00645588" w:rsidRDefault="00645588" w:rsidP="00645588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645588">
        <w:rPr>
          <w:rFonts w:ascii="Calibri" w:eastAsia="Calibri" w:hAnsi="Calibri" w:cs="Times New Roman"/>
          <w:szCs w:val="21"/>
        </w:rPr>
        <w:t>&gt; Peter</w:t>
      </w:r>
    </w:p>
    <w:p w:rsidR="00F751FE" w:rsidRDefault="00F751FE"/>
    <w:sectPr w:rsidR="00F75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88"/>
    <w:rsid w:val="00361599"/>
    <w:rsid w:val="00645588"/>
    <w:rsid w:val="00D360A2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2015-04-28T10:00:00Z</dcterms:created>
  <dcterms:modified xsi:type="dcterms:W3CDTF">2015-04-28T10:04:00Z</dcterms:modified>
</cp:coreProperties>
</file>