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82" w:rsidRPr="00D36AD3" w:rsidRDefault="00D36AD3">
      <w:pPr>
        <w:rPr>
          <w:sz w:val="36"/>
          <w:szCs w:val="36"/>
        </w:rPr>
      </w:pPr>
      <w:r w:rsidRPr="00D36AD3">
        <w:rPr>
          <w:sz w:val="36"/>
          <w:szCs w:val="36"/>
        </w:rPr>
        <w:t xml:space="preserve">Outline Flow Chart for </w:t>
      </w:r>
      <w:proofErr w:type="gramStart"/>
      <w:r w:rsidRPr="00D36AD3">
        <w:rPr>
          <w:sz w:val="36"/>
          <w:szCs w:val="36"/>
        </w:rPr>
        <w:t>Developing</w:t>
      </w:r>
      <w:r w:rsidR="004E19F0">
        <w:rPr>
          <w:sz w:val="36"/>
          <w:szCs w:val="36"/>
        </w:rPr>
        <w:t xml:space="preserve"> </w:t>
      </w:r>
      <w:r w:rsidRPr="00D36AD3">
        <w:rPr>
          <w:sz w:val="36"/>
          <w:szCs w:val="36"/>
        </w:rPr>
        <w:t xml:space="preserve"> </w:t>
      </w:r>
      <w:proofErr w:type="spellStart"/>
      <w:r w:rsidRPr="00D36AD3">
        <w:rPr>
          <w:sz w:val="36"/>
          <w:szCs w:val="36"/>
        </w:rPr>
        <w:t>Wilmcote</w:t>
      </w:r>
      <w:proofErr w:type="spellEnd"/>
      <w:proofErr w:type="gramEnd"/>
      <w:r w:rsidRPr="00D36AD3">
        <w:rPr>
          <w:sz w:val="36"/>
          <w:szCs w:val="36"/>
        </w:rPr>
        <w:t xml:space="preserve"> Neighbourhood Plan</w:t>
      </w:r>
    </w:p>
    <w:p w:rsidR="00BC6946" w:rsidRDefault="00727C42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30.75pt;margin-top:10.5pt;width:114.75pt;height:101.95pt;z-index:251698176">
            <v:textbox>
              <w:txbxContent>
                <w:p w:rsidR="00D36AD3" w:rsidRDefault="00195736">
                  <w:r>
                    <w:t>PC to submit report to SDC</w:t>
                  </w:r>
                  <w:r w:rsidR="00D36AD3">
                    <w:t xml:space="preserve"> for</w:t>
                  </w:r>
                  <w:r>
                    <w:t xml:space="preserve"> Independent Examination, Public Referendum </w:t>
                  </w:r>
                  <w:proofErr w:type="gramStart"/>
                  <w:r>
                    <w:t xml:space="preserve">and </w:t>
                  </w:r>
                  <w:r w:rsidR="00D36AD3">
                    <w:t xml:space="preserve"> Approval</w:t>
                  </w:r>
                  <w:proofErr w:type="gramEnd"/>
                </w:p>
              </w:txbxContent>
            </v:textbox>
          </v:shape>
        </w:pict>
      </w:r>
    </w:p>
    <w:p w:rsidR="00BC6946" w:rsidRDefault="00727C42" w:rsidP="00C42A72">
      <w:pPr>
        <w:ind w:left="720" w:firstLine="720"/>
      </w:pPr>
      <w:r>
        <w:rPr>
          <w:noProof/>
          <w:lang w:eastAsia="en-GB"/>
        </w:rPr>
        <w:pict>
          <v:shape id="_x0000_s1026" type="#_x0000_t202" style="position:absolute;left:0;text-align:left;margin-left:68.25pt;margin-top:24.1pt;width:91.5pt;height:55.5pt;z-index:251658240" fillcolor="#c2d69b [1942]">
            <v:textbox>
              <w:txbxContent>
                <w:p w:rsidR="00C42A72" w:rsidRDefault="00C42A72">
                  <w:r>
                    <w:t xml:space="preserve">Parish Council </w:t>
                  </w:r>
                  <w:proofErr w:type="gramStart"/>
                  <w:r>
                    <w:t>Approves  Constitution</w:t>
                  </w:r>
                  <w:proofErr w:type="gramEnd"/>
                </w:p>
              </w:txbxContent>
            </v:textbox>
          </v:shape>
        </w:pict>
      </w:r>
      <w:r w:rsidR="00C42A72">
        <w:rPr>
          <w:noProof/>
          <w:lang w:eastAsia="en-GB"/>
        </w:rPr>
        <w:tab/>
      </w:r>
      <w:r w:rsidR="00C42A72">
        <w:rPr>
          <w:noProof/>
          <w:lang w:eastAsia="en-GB"/>
        </w:rPr>
        <w:tab/>
      </w:r>
    </w:p>
    <w:p w:rsidR="00901400" w:rsidRDefault="00727C42">
      <w:r>
        <w:rPr>
          <w:noProof/>
          <w:lang w:eastAsia="en-GB"/>
        </w:rPr>
        <w:pict>
          <v:shape id="_x0000_s1054" type="#_x0000_t202" style="position:absolute;margin-left:528.75pt;margin-top:21.15pt;width:1in;height:57.75pt;z-index:251692032">
            <v:textbox>
              <w:txbxContent>
                <w:p w:rsidR="007118B7" w:rsidRDefault="007118B7">
                  <w:r>
                    <w:t>Consultation with Authorities</w:t>
                  </w:r>
                </w:p>
              </w:txbxContent>
            </v:textbox>
          </v:shape>
        </w:pict>
      </w:r>
      <w:r w:rsidR="00C42A72">
        <w:tab/>
      </w:r>
      <w:r w:rsidR="00C42A72">
        <w:tab/>
      </w:r>
    </w:p>
    <w:p w:rsidR="00901400" w:rsidRDefault="00727C42" w:rsidP="00901400">
      <w:pPr>
        <w:ind w:left="720" w:firstLine="720"/>
      </w:pPr>
      <w:r>
        <w:rPr>
          <w:noProof/>
          <w:lang w:eastAsia="en-GB"/>
        </w:rPr>
        <w:pict>
          <v:shape id="_x0000_s1032" type="#_x0000_t202" style="position:absolute;left:0;text-align:left;margin-left:306.75pt;margin-top:13.75pt;width:92.25pt;height:39.75pt;z-index:251664384">
            <v:textbox>
              <w:txbxContent>
                <w:p w:rsidR="006D1A15" w:rsidRDefault="006D1A15">
                  <w:r>
                    <w:t>Presentation to Residents</w:t>
                  </w:r>
                </w:p>
              </w:txbxContent>
            </v:textbox>
          </v:shape>
        </w:pict>
      </w:r>
    </w:p>
    <w:p w:rsidR="00BC6946" w:rsidRDefault="00727C42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696.05pt;margin-top:10.65pt;width:0;height:42.15pt;flip:y;z-index:2516992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margin-left:96pt;margin-top:3.3pt;width:.75pt;height:15pt;flip:y;z-index:25167667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7" type="#_x0000_t202" style="position:absolute;margin-left:32.25pt;margin-top:18.3pt;width:113.25pt;height:21pt;z-index:251659264" fillcolor="#c2d69b [1942]">
            <v:textbox>
              <w:txbxContent>
                <w:p w:rsidR="00C42A72" w:rsidRDefault="00C42A72">
                  <w:r>
                    <w:t>Agree Constitution</w:t>
                  </w:r>
                </w:p>
              </w:txbxContent>
            </v:textbox>
          </v:shape>
        </w:pict>
      </w:r>
    </w:p>
    <w:p w:rsidR="00BC6946" w:rsidRDefault="00727C42">
      <w:r>
        <w:rPr>
          <w:noProof/>
          <w:lang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3" type="#_x0000_t34" style="position:absolute;margin-left:600.75pt;margin-top:2.6pt;width:30pt;height:24.75pt;z-index:251701248" o:connectortype="elbow" adj=",-206924,-484380">
            <v:stroke startarrow="block" endarrow="block"/>
          </v:shape>
        </w:pict>
      </w:r>
      <w:r>
        <w:rPr>
          <w:noProof/>
          <w:lang w:eastAsia="en-GB"/>
        </w:rPr>
        <w:pict>
          <v:shape id="_x0000_s1056" type="#_x0000_t34" style="position:absolute;margin-left:492pt;margin-top:9.35pt;width:43.5pt;height:30pt;rotation:270;z-index:251694080" o:connectortype="elbow" adj=",-194940,-283407">
            <v:stroke startarrow="block" endarrow="block"/>
          </v:shape>
        </w:pict>
      </w:r>
      <w:r>
        <w:rPr>
          <w:noProof/>
          <w:lang w:eastAsia="en-GB"/>
        </w:rPr>
        <w:pict>
          <v:shape id="_x0000_s1055" type="#_x0000_t32" style="position:absolute;margin-left:565.5pt;margin-top:2.6pt;width:.75pt;height:94.5pt;flip:y;z-index:251693056" o:connectortype="straight">
            <v:stroke startarrow="block" endarrow="block"/>
          </v:shape>
        </w:pict>
      </w:r>
      <w:r>
        <w:rPr>
          <w:noProof/>
          <w:lang w:eastAsia="en-GB"/>
        </w:rPr>
        <w:pict>
          <v:shape id="_x0000_s1047" type="#_x0000_t34" style="position:absolute;margin-left:275.65pt;margin-top:8.95pt;width:51pt;height:38.25pt;rotation:270;z-index:251684864" o:connectortype="elbow" adj=",-157129,-149929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margin-left:42pt;margin-top:13.85pt;width:0;height:32.25pt;flip:y;z-index:251675648" o:connectortype="straight">
            <v:stroke endarrow="block"/>
          </v:shape>
        </w:pict>
      </w:r>
      <w:r w:rsidR="00BC6946">
        <w:tab/>
        <w:t>Agree Constitution</w:t>
      </w:r>
    </w:p>
    <w:p w:rsidR="00BC6946" w:rsidRDefault="00727C42">
      <w:r>
        <w:rPr>
          <w:noProof/>
          <w:lang w:eastAsia="en-GB"/>
        </w:rPr>
        <w:pict>
          <v:shape id="_x0000_s1051" type="#_x0000_t202" style="position:absolute;margin-left:630.75pt;margin-top:1.9pt;width:114.75pt;height:48pt;z-index:251688960">
            <v:textbox>
              <w:txbxContent>
                <w:p w:rsidR="00784ADF" w:rsidRDefault="007118B7">
                  <w:r>
                    <w:t>Prepare final Neighbourhood P</w:t>
                  </w:r>
                  <w:r w:rsidR="00784ADF">
                    <w:t>lan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418.5pt;margin-top:15.4pt;width:80.25pt;height:56.25pt;z-index:251667456">
            <v:textbox>
              <w:txbxContent>
                <w:p w:rsidR="006D1A15" w:rsidRDefault="009830DA">
                  <w:r>
                    <w:t>Receive</w:t>
                  </w:r>
                  <w:r w:rsidR="006D1A15">
                    <w:t xml:space="preserve"> and evaluate questionnaire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165pt;margin-top:20.65pt;width:117pt;height:22.5pt;z-index:251663360">
            <v:textbox>
              <w:txbxContent>
                <w:p w:rsidR="006D1A15" w:rsidRDefault="006D1A15">
                  <w:r>
                    <w:t>Prepare Questionnaire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-8.25pt;margin-top:20.65pt;width:1in;height:40.5pt;z-index:251660288" fillcolor="#c2d69b [1942]">
            <v:textbox>
              <w:txbxContent>
                <w:p w:rsidR="00C42A72" w:rsidRDefault="00C42A72">
                  <w:proofErr w:type="gramStart"/>
                  <w:r>
                    <w:t>Control  Plan</w:t>
                  </w:r>
                  <w:proofErr w:type="gramEnd"/>
                </w:p>
              </w:txbxContent>
            </v:textbox>
          </v:shape>
        </w:pict>
      </w:r>
    </w:p>
    <w:p w:rsidR="00BC6946" w:rsidRDefault="00727C42" w:rsidP="00901400">
      <w:pPr>
        <w:spacing w:after="0"/>
      </w:pPr>
      <w:r>
        <w:rPr>
          <w:noProof/>
          <w:lang w:eastAsia="en-GB"/>
        </w:rPr>
        <w:pict>
          <v:shape id="_x0000_s1045" type="#_x0000_t34" style="position:absolute;margin-left:229.5pt;margin-top:55.2pt;width:143.25pt;height:38.25pt;rotation:90;flip:x;z-index:251682816" o:connectortype="elbow" adj="12040,163482,-53378">
            <v:stroke endarrow="block"/>
          </v:shape>
        </w:pict>
      </w:r>
      <w:r>
        <w:rPr>
          <w:noProof/>
          <w:lang w:eastAsia="en-GB"/>
        </w:rPr>
        <w:pict>
          <v:shape id="_x0000_s1048" type="#_x0000_t32" style="position:absolute;margin-left:282pt;margin-top:6.45pt;width:140.25pt;height:.05pt;z-index:25168588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9" type="#_x0000_t34" style="position:absolute;margin-left:498.75pt;margin-top:13.95pt;width:43.5pt;height:32.25pt;z-index:251686912" o:connectortype="elbow" adj=",-193898,-283407">
            <v:stroke endarrow="block"/>
          </v:shape>
        </w:pict>
      </w:r>
      <w:r>
        <w:rPr>
          <w:noProof/>
          <w:lang w:eastAsia="en-GB"/>
        </w:rPr>
        <w:pict>
          <v:shape id="_x0000_s1046" type="#_x0000_t34" style="position:absolute;margin-left:282pt;margin-top:13.95pt;width:31.5pt;height:21.75pt;z-index:251683840" o:connectortype="elbow" adj=",-287503,-242743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margin-left:63.75pt;margin-top:6.45pt;width:101.25pt;height:0;z-index:251677696" o:connectortype="straight">
            <v:stroke startarrow="block" endarrow="block"/>
          </v:shape>
        </w:pict>
      </w:r>
      <w:r>
        <w:rPr>
          <w:noProof/>
          <w:lang w:eastAsia="en-GB"/>
        </w:rPr>
        <w:pict>
          <v:shape id="_x0000_s1033" type="#_x0000_t202" style="position:absolute;margin-left:313.5pt;margin-top:13.95pt;width:81.75pt;height:55.5pt;z-index:251665408">
            <v:textbox>
              <w:txbxContent>
                <w:p w:rsidR="006D1A15" w:rsidRDefault="006D1A15">
                  <w:r>
                    <w:t xml:space="preserve">Door step follow up to questionnaire </w:t>
                  </w:r>
                </w:p>
              </w:txbxContent>
            </v:textbox>
          </v:shape>
        </w:pict>
      </w:r>
      <w:r w:rsidR="00BC6946">
        <w:t xml:space="preserve">Control Plan </w:t>
      </w:r>
      <w:r w:rsidR="00901400">
        <w:tab/>
      </w:r>
      <w:r w:rsidR="00901400">
        <w:tab/>
      </w:r>
      <w:r w:rsidR="00901400">
        <w:tab/>
      </w:r>
      <w:r w:rsidR="00901400">
        <w:tab/>
        <w:t xml:space="preserve">Prepare </w:t>
      </w:r>
      <w:proofErr w:type="spellStart"/>
      <w:r w:rsidR="006D1A15">
        <w:t>Questionnair</w:t>
      </w:r>
      <w:proofErr w:type="spellEnd"/>
      <w:r w:rsidR="00901400">
        <w:tab/>
        <w:t xml:space="preserve">  </w:t>
      </w:r>
    </w:p>
    <w:p w:rsidR="00BC6946" w:rsidRDefault="00727C42">
      <w:r>
        <w:rPr>
          <w:noProof/>
          <w:lang w:eastAsia="en-GB"/>
        </w:rPr>
        <w:pict>
          <v:shape id="_x0000_s1044" type="#_x0000_t34" style="position:absolute;margin-left:164.65pt;margin-top:31.1pt;width:127.5pt;height:71.25pt;rotation:270;z-index:251681792" o:connectortype="elbow" adj=",-126417,-44852">
            <v:stroke endarrow="block"/>
          </v:shape>
        </w:pict>
      </w:r>
      <w:r>
        <w:rPr>
          <w:noProof/>
          <w:lang w:eastAsia="en-GB"/>
        </w:rPr>
        <w:pict>
          <v:shape id="_x0000_s1052" type="#_x0000_t34" style="position:absolute;margin-left:600.75pt;margin-top:2.25pt;width:30pt;height:28.5pt;flip:y;z-index:251689984" o:connectortype="elbow" adj=",251280,-484380">
            <v:stroke endarrow="block"/>
          </v:shape>
        </w:pict>
      </w:r>
      <w:r>
        <w:rPr>
          <w:noProof/>
          <w:lang w:eastAsia="en-GB"/>
        </w:rPr>
        <w:pict>
          <v:shape id="_x0000_s1053" type="#_x0000_t34" style="position:absolute;margin-left:577.5pt;margin-top:45pt;width:117pt;height:45pt;rotation:270;z-index:251691008" o:connectortype="elbow" adj="5676,-200160,-126554">
            <v:stroke endarrow="block"/>
          </v:shape>
        </w:pict>
      </w:r>
      <w:r>
        <w:rPr>
          <w:noProof/>
          <w:lang w:eastAsia="en-GB"/>
        </w:rPr>
        <w:pict>
          <v:shape id="_x0000_s1042" type="#_x0000_t34" style="position:absolute;margin-left:126.4pt;margin-top:21.35pt;width:70.5pt;height:32.25pt;rotation:270;z-index:251679744" o:connectortype="elbow" adj=",-243628,-66638">
            <v:stroke endarrow="block"/>
          </v:shape>
        </w:pict>
      </w:r>
      <w:r>
        <w:rPr>
          <w:noProof/>
          <w:lang w:eastAsia="en-GB"/>
        </w:rPr>
        <w:pict>
          <v:shape id="_x0000_s1041" type="#_x0000_t34" style="position:absolute;margin-left:42pt;margin-top:20.25pt;width:31.5pt;height:28.5pt;z-index:251678720" o:connectortype="elbow" adj=",-235895,-78171">
            <v:stroke endarrow="block"/>
          </v:shape>
        </w:pict>
      </w:r>
    </w:p>
    <w:p w:rsidR="00BC6946" w:rsidRDefault="00727C42">
      <w:r>
        <w:rPr>
          <w:noProof/>
          <w:lang w:eastAsia="en-GB"/>
        </w:rPr>
        <w:pict>
          <v:shape id="_x0000_s1043" type="#_x0000_t34" style="position:absolute;margin-left:22.85pt;margin-top:10.25pt;width:105.75pt;height:87pt;rotation:90;flip:x;z-index:251680768" o:connectortype="elbow" adj="13858,77276,-21294">
            <v:stroke endarrow="block"/>
          </v:shape>
        </w:pict>
      </w:r>
      <w:r>
        <w:rPr>
          <w:noProof/>
          <w:lang w:eastAsia="en-GB"/>
        </w:rPr>
        <w:pict>
          <v:shape id="_x0000_s1059" type="#_x0000_t34" style="position:absolute;margin-left:332.65pt;margin-top:79.2pt;width:199.5pt;height:51.75pt;rotation:270;z-index:251697152" o:connectortype="elbow" adj="887,-217565,-51808">
            <v:stroke endarrow="block"/>
          </v:shape>
        </w:pict>
      </w:r>
      <w:r>
        <w:rPr>
          <w:noProof/>
          <w:lang w:eastAsia="en-GB"/>
        </w:rPr>
        <w:pict>
          <v:shape id="_x0000_s1050" type="#_x0000_t34" style="position:absolute;margin-left:472.5pt;margin-top:27.1pt;width:99.75pt;height:47.25pt;rotation:90;flip:x;z-index:251687936" o:connectortype="elbow" adj="14540,145029,-123591">
            <v:stroke endarrow="block"/>
          </v:shape>
        </w:pict>
      </w:r>
      <w:r>
        <w:rPr>
          <w:noProof/>
          <w:lang w:eastAsia="en-GB"/>
        </w:rPr>
        <w:pict>
          <v:shape id="_x0000_s1036" type="#_x0000_t202" style="position:absolute;margin-left:537pt;margin-top:5.35pt;width:93.75pt;height:52.5pt;z-index:251668480">
            <v:textbox>
              <w:txbxContent>
                <w:p w:rsidR="009830DA" w:rsidRDefault="009830DA">
                  <w:r>
                    <w:t>Prepare Draft Neighbourhood Plan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73.5pt;margin-top:5.35pt;width:1in;height:42pt;z-index:251661312" fillcolor="#c2d69b [1942]">
            <v:textbox>
              <w:txbxContent>
                <w:p w:rsidR="00C42A72" w:rsidRDefault="006D1A15">
                  <w:r>
                    <w:t>Undertake Research</w:t>
                  </w:r>
                </w:p>
              </w:txbxContent>
            </v:textbox>
          </v:shape>
        </w:pict>
      </w:r>
      <w:r w:rsidR="006D1A15">
        <w:tab/>
      </w:r>
    </w:p>
    <w:p w:rsidR="00BC6946" w:rsidRDefault="00727C42">
      <w:r>
        <w:rPr>
          <w:noProof/>
          <w:lang w:eastAsia="en-GB"/>
        </w:rPr>
        <w:pict>
          <v:shape id="_x0000_s1064" type="#_x0000_t34" style="position:absolute;margin-left:199.5pt;margin-top:21.85pt;width:258.75pt;height:67.45pt;flip:y;z-index:251702272" o:connectortype="elbow" adj="6978,141225,-22664">
            <v:stroke endarrow="block"/>
          </v:shape>
        </w:pict>
      </w:r>
      <w:r>
        <w:rPr>
          <w:noProof/>
          <w:lang w:eastAsia="en-GB"/>
        </w:rPr>
        <w:pict>
          <v:shape id="_x0000_s1058" type="#_x0000_t34" style="position:absolute;margin-left:145.5pt;margin-top:21.9pt;width:161.25pt;height:157.5pt;z-index:251696128" o:connectortype="elbow" adj="10797,-49886,-29135">
            <v:stroke endarrow="block"/>
          </v:shape>
        </w:pict>
      </w:r>
    </w:p>
    <w:p w:rsidR="006D1A15" w:rsidRDefault="00727C42">
      <w:r>
        <w:rPr>
          <w:noProof/>
          <w:lang w:eastAsia="en-GB"/>
        </w:rPr>
        <w:pict>
          <v:shape id="_x0000_s1062" type="#_x0000_t32" style="position:absolute;margin-left:578.25pt;margin-top:6.95pt;width:0;height:42.75pt;flip:y;z-index:251700224" o:connectortype="straight">
            <v:stroke startarrow="block" endarrow="block"/>
          </v:shape>
        </w:pict>
      </w:r>
      <w:r w:rsidR="00901400">
        <w:tab/>
      </w:r>
      <w:r w:rsidR="00901400">
        <w:tab/>
      </w:r>
      <w:r w:rsidR="00901400">
        <w:tab/>
      </w:r>
    </w:p>
    <w:p w:rsidR="006D1A15" w:rsidRDefault="00727C42">
      <w:r>
        <w:rPr>
          <w:noProof/>
          <w:lang w:eastAsia="en-GB"/>
        </w:rPr>
        <w:pict>
          <v:shape id="_x0000_s1034" type="#_x0000_t202" style="position:absolute;margin-left:313.5pt;margin-top:24.25pt;width:85.5pt;height:49.5pt;z-index:251666432">
            <v:textbox>
              <w:txbxContent>
                <w:p w:rsidR="006D1A15" w:rsidRDefault="006D1A15">
                  <w:r>
                    <w:t xml:space="preserve">Media </w:t>
                  </w:r>
                  <w:proofErr w:type="gramStart"/>
                  <w:r>
                    <w:t>Follow</w:t>
                  </w:r>
                  <w:proofErr w:type="gramEnd"/>
                  <w:r>
                    <w:t xml:space="preserve"> up to questionnaire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margin-left:537pt;margin-top:24.25pt;width:88.5pt;height:54.75pt;z-index:251669504">
            <v:textbox>
              <w:txbxContent>
                <w:p w:rsidR="009830DA" w:rsidRDefault="009830DA">
                  <w:r>
                    <w:t>Presentation on findings of questionnaire</w:t>
                  </w:r>
                </w:p>
              </w:txbxContent>
            </v:textbox>
          </v:shape>
        </w:pict>
      </w:r>
    </w:p>
    <w:p w:rsidR="006D1A15" w:rsidRDefault="00727C42">
      <w:r>
        <w:rPr>
          <w:noProof/>
          <w:lang w:eastAsia="en-GB"/>
        </w:rPr>
        <w:pict>
          <v:shape id="_x0000_s1030" type="#_x0000_t202" style="position:absolute;margin-left:113.25pt;margin-top:5.55pt;width:86.25pt;height:42.75pt;z-index:251662336" fillcolor="#c2d69b [1942]">
            <v:textbox>
              <w:txbxContent>
                <w:p w:rsidR="006D1A15" w:rsidRDefault="006D1A15">
                  <w:r>
                    <w:t>Sel</w:t>
                  </w:r>
                  <w:bookmarkStart w:id="0" w:name="_GoBack"/>
                  <w:bookmarkEnd w:id="0"/>
                  <w:r>
                    <w:t xml:space="preserve">ect/ Appoint </w:t>
                  </w:r>
                </w:p>
                <w:p w:rsidR="006D1A15" w:rsidRDefault="006D1A15">
                  <w:r>
                    <w:t>Consultant</w:t>
                  </w:r>
                </w:p>
              </w:txbxContent>
            </v:textbox>
          </v:shape>
        </w:pict>
      </w:r>
      <w:r w:rsidR="006D1A15">
        <w:tab/>
      </w:r>
      <w:r w:rsidR="006D1A15">
        <w:tab/>
      </w:r>
      <w:r w:rsidR="006D1A15">
        <w:tab/>
      </w:r>
    </w:p>
    <w:p w:rsidR="006D1A15" w:rsidRDefault="006D1A15"/>
    <w:p w:rsidR="00BC6946" w:rsidRDefault="00727C42">
      <w:r>
        <w:rPr>
          <w:noProof/>
          <w:lang w:eastAsia="en-GB"/>
        </w:rPr>
        <w:pict>
          <v:shape id="_x0000_s1057" type="#_x0000_t202" style="position:absolute;margin-left:306.75pt;margin-top:16.2pt;width:99.75pt;height:55.5pt;z-index:251695104">
            <v:textbox>
              <w:txbxContent>
                <w:p w:rsidR="007118B7" w:rsidRDefault="007118B7">
                  <w:r>
                    <w:t>Continually consult with third parties</w:t>
                  </w:r>
                </w:p>
              </w:txbxContent>
            </v:textbox>
          </v:shape>
        </w:pict>
      </w:r>
      <w:r w:rsidR="00901400">
        <w:tab/>
      </w:r>
      <w:r w:rsidR="00901400">
        <w:tab/>
      </w:r>
      <w:r w:rsidR="00901400">
        <w:tab/>
      </w:r>
      <w:r w:rsidR="00901400">
        <w:tab/>
      </w:r>
    </w:p>
    <w:p w:rsidR="00BC6946" w:rsidRDefault="00BC6946">
      <w:r>
        <w:tab/>
      </w:r>
      <w:r>
        <w:tab/>
      </w:r>
    </w:p>
    <w:sectPr w:rsidR="00BC6946" w:rsidSect="00BC69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946"/>
    <w:rsid w:val="00003A06"/>
    <w:rsid w:val="00195736"/>
    <w:rsid w:val="00434A9B"/>
    <w:rsid w:val="004A260E"/>
    <w:rsid w:val="004E19F0"/>
    <w:rsid w:val="006B3D7C"/>
    <w:rsid w:val="006D1A15"/>
    <w:rsid w:val="007118B7"/>
    <w:rsid w:val="00727C42"/>
    <w:rsid w:val="00784ADF"/>
    <w:rsid w:val="008263C7"/>
    <w:rsid w:val="0087415C"/>
    <w:rsid w:val="00901400"/>
    <w:rsid w:val="009830DA"/>
    <w:rsid w:val="00BC6946"/>
    <w:rsid w:val="00BE5684"/>
    <w:rsid w:val="00C42A72"/>
    <w:rsid w:val="00C83A10"/>
    <w:rsid w:val="00D36AD3"/>
    <w:rsid w:val="00F23EFC"/>
    <w:rsid w:val="00FB5982"/>
    <w:rsid w:val="00FD4753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43"/>
        <o:r id="V:Rule2" type="connector" idref="#_x0000_s1046"/>
        <o:r id="V:Rule3" type="connector" idref="#_x0000_s1040"/>
        <o:r id="V:Rule4" type="connector" idref="#_x0000_s1044"/>
        <o:r id="V:Rule5" type="connector" idref="#_x0000_s1064"/>
        <o:r id="V:Rule6" type="connector" idref="#_x0000_s1055"/>
        <o:r id="V:Rule7" type="connector" idref="#_x0000_s1062"/>
        <o:r id="V:Rule8" type="connector" idref="#_x0000_s1061"/>
        <o:r id="V:Rule9" type="connector" idref="#_x0000_s1038"/>
        <o:r id="V:Rule10" type="connector" idref="#_x0000_s1049"/>
        <o:r id="V:Rule11" type="connector" idref="#_x0000_s1052"/>
        <o:r id="V:Rule12" type="connector" idref="#_x0000_s1063"/>
        <o:r id="V:Rule13" type="connector" idref="#_x0000_s1047"/>
        <o:r id="V:Rule14" type="connector" idref="#_x0000_s1050"/>
        <o:r id="V:Rule15" type="connector" idref="#_x0000_s1058"/>
        <o:r id="V:Rule16" type="connector" idref="#_x0000_s1048"/>
        <o:r id="V:Rule17" type="connector" idref="#_x0000_s1056"/>
        <o:r id="V:Rule18" type="connector" idref="#_x0000_s1045"/>
        <o:r id="V:Rule19" type="connector" idref="#_x0000_s1053"/>
        <o:r id="V:Rule20" type="connector" idref="#_x0000_s1042"/>
        <o:r id="V:Rule21" type="connector" idref="#_x0000_s1059"/>
        <o:r id="V:Rule22" type="connector" idref="#_x0000_s1041"/>
        <o:r id="V:Rule23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1BB9A-D319-43B8-99B1-E64C172C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Pam</cp:lastModifiedBy>
  <cp:revision>2</cp:revision>
  <cp:lastPrinted>2013-12-16T11:40:00Z</cp:lastPrinted>
  <dcterms:created xsi:type="dcterms:W3CDTF">2014-06-16T17:59:00Z</dcterms:created>
  <dcterms:modified xsi:type="dcterms:W3CDTF">2014-06-16T17:59:00Z</dcterms:modified>
</cp:coreProperties>
</file>