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6F6EE7" w:rsidP="003554E0">
      <w:pPr>
        <w:tabs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4B6762"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AT WILMCOTE VILLAGE HALL ON WEDNESDAY </w:t>
      </w:r>
      <w:r w:rsidR="007704F4">
        <w:rPr>
          <w:rFonts w:ascii="Verdana" w:hAnsi="Verdana"/>
          <w:b/>
          <w:sz w:val="24"/>
          <w:szCs w:val="24"/>
        </w:rPr>
        <w:t>2</w:t>
      </w:r>
      <w:r w:rsidR="00EE1AA2">
        <w:rPr>
          <w:rFonts w:ascii="Verdana" w:hAnsi="Verdana"/>
          <w:b/>
          <w:sz w:val="24"/>
          <w:szCs w:val="24"/>
        </w:rPr>
        <w:t>0</w:t>
      </w:r>
      <w:r w:rsidR="0002106A" w:rsidRPr="0002106A">
        <w:rPr>
          <w:rFonts w:ascii="Verdana" w:hAnsi="Verdana"/>
          <w:b/>
          <w:sz w:val="24"/>
          <w:szCs w:val="24"/>
          <w:vertAlign w:val="superscript"/>
        </w:rPr>
        <w:t>th</w:t>
      </w:r>
      <w:r w:rsidR="0002106A">
        <w:rPr>
          <w:rFonts w:ascii="Verdana" w:hAnsi="Verdana"/>
          <w:b/>
          <w:sz w:val="24"/>
          <w:szCs w:val="24"/>
        </w:rPr>
        <w:t xml:space="preserve"> </w:t>
      </w:r>
      <w:r w:rsidR="007704F4">
        <w:rPr>
          <w:rFonts w:ascii="Verdana" w:hAnsi="Verdana"/>
          <w:b/>
          <w:sz w:val="24"/>
          <w:szCs w:val="24"/>
        </w:rPr>
        <w:t>JULY</w:t>
      </w:r>
      <w:r w:rsidR="00FF298E">
        <w:rPr>
          <w:rFonts w:ascii="Verdana" w:hAnsi="Verdana"/>
          <w:b/>
          <w:sz w:val="24"/>
          <w:szCs w:val="24"/>
        </w:rPr>
        <w:t xml:space="preserve"> 2016</w:t>
      </w:r>
      <w:r w:rsidR="00A44A38" w:rsidRPr="00A44A38">
        <w:rPr>
          <w:rFonts w:ascii="Verdana" w:hAnsi="Verdana"/>
          <w:b/>
          <w:sz w:val="24"/>
          <w:szCs w:val="24"/>
        </w:rPr>
        <w:t xml:space="preserve"> – NO. </w:t>
      </w:r>
      <w:r w:rsidR="0002106A">
        <w:rPr>
          <w:rFonts w:ascii="Verdana" w:hAnsi="Verdana"/>
          <w:b/>
          <w:sz w:val="24"/>
          <w:szCs w:val="24"/>
        </w:rPr>
        <w:t>8</w:t>
      </w:r>
      <w:r w:rsidR="002A354C">
        <w:rPr>
          <w:rFonts w:ascii="Verdana" w:hAnsi="Verdana"/>
          <w:b/>
          <w:sz w:val="24"/>
          <w:szCs w:val="24"/>
        </w:rPr>
        <w:t>5</w:t>
      </w:r>
      <w:bookmarkStart w:id="0" w:name="_GoBack"/>
      <w:bookmarkEnd w:id="0"/>
      <w:r w:rsidR="001C4B71">
        <w:rPr>
          <w:rFonts w:ascii="Verdana" w:hAnsi="Verdana"/>
          <w:b/>
          <w:sz w:val="24"/>
          <w:szCs w:val="24"/>
        </w:rPr>
        <w:tab/>
      </w:r>
    </w:p>
    <w:p w:rsidR="00C64B36" w:rsidRPr="00C64B36" w:rsidRDefault="00A44A38" w:rsidP="00C64B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AC4251">
        <w:rPr>
          <w:rFonts w:ascii="Verdana" w:hAnsi="Verdana"/>
          <w:b/>
        </w:rPr>
        <w:t xml:space="preserve">Present:   </w:t>
      </w:r>
      <w:r w:rsidR="00AD763B" w:rsidRPr="00F27E60">
        <w:rPr>
          <w:rFonts w:ascii="Verdana" w:hAnsi="Verdana"/>
          <w:color w:val="FF0000"/>
        </w:rPr>
        <w:tab/>
      </w:r>
      <w:r w:rsidR="00271A77" w:rsidRPr="00271A77">
        <w:rPr>
          <w:rFonts w:ascii="Verdana" w:hAnsi="Verdana"/>
        </w:rPr>
        <w:t xml:space="preserve">Cllr. Ray, Chairman, </w:t>
      </w:r>
      <w:r w:rsidRPr="00271A77">
        <w:rPr>
          <w:rFonts w:ascii="Verdana" w:hAnsi="Verdana"/>
        </w:rPr>
        <w:t>Cllr. Stewart,</w:t>
      </w:r>
      <w:r w:rsidR="00A02F3F">
        <w:rPr>
          <w:rFonts w:ascii="Verdana" w:hAnsi="Verdana"/>
        </w:rPr>
        <w:t xml:space="preserve"> </w:t>
      </w:r>
      <w:r w:rsidR="00271A77" w:rsidRPr="00271A77">
        <w:rPr>
          <w:rFonts w:ascii="Verdana" w:hAnsi="Verdana"/>
        </w:rPr>
        <w:t>Cllr</w:t>
      </w:r>
      <w:r w:rsidR="008978B8">
        <w:rPr>
          <w:rFonts w:ascii="Verdana" w:hAnsi="Verdana"/>
        </w:rPr>
        <w:t>. Fraser</w:t>
      </w:r>
      <w:r w:rsidR="00A526BC">
        <w:rPr>
          <w:rFonts w:ascii="Verdana" w:hAnsi="Verdana"/>
        </w:rPr>
        <w:t xml:space="preserve"> </w:t>
      </w:r>
      <w:r w:rsidR="00271A77" w:rsidRPr="00271A77">
        <w:rPr>
          <w:rFonts w:ascii="Verdana" w:hAnsi="Verdana"/>
        </w:rPr>
        <w:t xml:space="preserve">and one member of </w:t>
      </w:r>
      <w:r w:rsidR="00A02F3F">
        <w:rPr>
          <w:rFonts w:ascii="Verdana" w:hAnsi="Verdana"/>
        </w:rPr>
        <w:tab/>
      </w:r>
      <w:r w:rsidR="00A02F3F">
        <w:rPr>
          <w:rFonts w:ascii="Verdana" w:hAnsi="Verdana"/>
        </w:rPr>
        <w:tab/>
      </w:r>
      <w:r w:rsidR="00A02F3F">
        <w:rPr>
          <w:rFonts w:ascii="Verdana" w:hAnsi="Verdana"/>
        </w:rPr>
        <w:tab/>
      </w:r>
      <w:r w:rsidR="00271A77" w:rsidRPr="00271A77">
        <w:rPr>
          <w:rFonts w:ascii="Verdana" w:hAnsi="Verdana"/>
        </w:rPr>
        <w:t>the press</w:t>
      </w:r>
      <w:r w:rsidR="00BB2E01">
        <w:rPr>
          <w:rFonts w:ascii="Verdana" w:hAnsi="Verdana"/>
        </w:rPr>
        <w:t>.</w:t>
      </w:r>
    </w:p>
    <w:p w:rsidR="00C64B36" w:rsidRDefault="00C64B36" w:rsidP="00C64B36">
      <w:pPr>
        <w:pStyle w:val="ListParagraph"/>
        <w:ind w:left="142" w:firstLine="360"/>
        <w:rPr>
          <w:rFonts w:ascii="Verdana" w:hAnsi="Verdana"/>
        </w:rPr>
      </w:pPr>
    </w:p>
    <w:p w:rsidR="007C795E" w:rsidRPr="007C795E" w:rsidRDefault="00FD0248" w:rsidP="00FD0248">
      <w:pPr>
        <w:pStyle w:val="ListParagraph"/>
        <w:ind w:left="567" w:hanging="425"/>
        <w:rPr>
          <w:rFonts w:ascii="Verdana" w:hAnsi="Verdana"/>
        </w:rPr>
      </w:pPr>
      <w:r>
        <w:rPr>
          <w:rFonts w:ascii="Verdana" w:hAnsi="Verdana"/>
          <w:b/>
        </w:rPr>
        <w:t xml:space="preserve">2.  </w:t>
      </w:r>
      <w:r w:rsidR="009C45C5" w:rsidRPr="00271A77">
        <w:rPr>
          <w:rFonts w:ascii="Verdana" w:hAnsi="Verdana"/>
          <w:b/>
        </w:rPr>
        <w:t>Apologies:</w:t>
      </w:r>
      <w:r w:rsidR="00AD763B" w:rsidRPr="00271A77">
        <w:rPr>
          <w:rFonts w:ascii="Verdana" w:hAnsi="Verdana"/>
          <w:b/>
        </w:rPr>
        <w:tab/>
      </w:r>
      <w:r w:rsidR="000F2063">
        <w:rPr>
          <w:rFonts w:ascii="Verdana" w:hAnsi="Verdana"/>
        </w:rPr>
        <w:t>Cllr. Lowis</w:t>
      </w:r>
      <w:r w:rsidR="008978B8">
        <w:rPr>
          <w:rFonts w:ascii="Verdana" w:hAnsi="Verdana"/>
        </w:rPr>
        <w:t xml:space="preserve">, Cllr. </w:t>
      </w:r>
      <w:r w:rsidR="00A02F3F">
        <w:rPr>
          <w:rFonts w:ascii="Verdana" w:hAnsi="Verdana"/>
        </w:rPr>
        <w:t>McMillan</w:t>
      </w:r>
      <w:r w:rsidR="00DF08A0">
        <w:rPr>
          <w:rFonts w:ascii="Verdana" w:hAnsi="Verdana"/>
        </w:rPr>
        <w:t xml:space="preserve">, </w:t>
      </w:r>
      <w:r w:rsidR="00A02F3F">
        <w:rPr>
          <w:rFonts w:ascii="Verdana" w:hAnsi="Verdana"/>
        </w:rPr>
        <w:t xml:space="preserve">County Cllr. </w:t>
      </w:r>
      <w:r w:rsidR="00A02F3F">
        <w:rPr>
          <w:rFonts w:ascii="Verdana" w:hAnsi="Verdana"/>
        </w:rPr>
        <w:tab/>
        <w:t>Horner.</w:t>
      </w:r>
    </w:p>
    <w:p w:rsidR="009C45C5" w:rsidRPr="00271A77" w:rsidRDefault="009C45C5" w:rsidP="00271A77">
      <w:pPr>
        <w:pStyle w:val="ListParagraph"/>
        <w:tabs>
          <w:tab w:val="left" w:pos="426"/>
        </w:tabs>
        <w:rPr>
          <w:rFonts w:ascii="Verdana" w:hAnsi="Verdana"/>
        </w:rPr>
      </w:pPr>
    </w:p>
    <w:p w:rsidR="009C45C5" w:rsidRPr="00AC4251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717C8F" w:rsidRPr="00AC4251">
        <w:rPr>
          <w:rFonts w:ascii="Verdana" w:hAnsi="Verdana"/>
          <w:b/>
        </w:rPr>
        <w:t>Written requests for dispensation for Disclosable Pecuniary Interests where that interest is not already in the register of members’ interests.</w:t>
      </w:r>
    </w:p>
    <w:p w:rsidR="00940D24" w:rsidRDefault="00717C8F" w:rsidP="00B10E17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940D24" w:rsidRDefault="00940D24" w:rsidP="00B10E17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</w:rPr>
        <w:t xml:space="preserve">  </w:t>
      </w:r>
      <w:r w:rsidRPr="00940D24">
        <w:rPr>
          <w:rFonts w:ascii="Verdana" w:hAnsi="Verdana"/>
          <w:b/>
        </w:rPr>
        <w:t>4.</w:t>
      </w:r>
      <w:r w:rsidRPr="00940D24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Parish Councillor </w:t>
      </w:r>
      <w:proofErr w:type="gramStart"/>
      <w:r>
        <w:rPr>
          <w:rFonts w:ascii="Verdana" w:hAnsi="Verdana"/>
          <w:b/>
        </w:rPr>
        <w:t>resignation</w:t>
      </w:r>
      <w:proofErr w:type="gramEnd"/>
      <w:r>
        <w:rPr>
          <w:rFonts w:ascii="Verdana" w:hAnsi="Verdana"/>
          <w:b/>
        </w:rPr>
        <w:t xml:space="preserve">: </w:t>
      </w:r>
    </w:p>
    <w:p w:rsidR="007C795E" w:rsidRPr="000A2A19" w:rsidRDefault="00940D24" w:rsidP="00B10E17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0A2A19" w:rsidRPr="000A2A19">
        <w:rPr>
          <w:rFonts w:ascii="Verdana" w:hAnsi="Verdana"/>
        </w:rPr>
        <w:t xml:space="preserve">Regrettably, for personal reasons, </w:t>
      </w:r>
      <w:r w:rsidR="000A2A19">
        <w:rPr>
          <w:rFonts w:ascii="Verdana" w:hAnsi="Verdana"/>
        </w:rPr>
        <w:t>Mrs.</w:t>
      </w:r>
      <w:r w:rsidR="000A2A19" w:rsidRPr="000A2A19">
        <w:rPr>
          <w:rFonts w:ascii="Verdana" w:hAnsi="Verdana"/>
        </w:rPr>
        <w:t xml:space="preserve"> Shilvock has </w:t>
      </w:r>
      <w:r w:rsidR="000A2A19">
        <w:rPr>
          <w:rFonts w:ascii="Verdana" w:hAnsi="Verdana"/>
        </w:rPr>
        <w:t xml:space="preserve">had to resign </w:t>
      </w:r>
      <w:r w:rsidR="000A2A19">
        <w:rPr>
          <w:rFonts w:ascii="Verdana" w:hAnsi="Verdana"/>
        </w:rPr>
        <w:tab/>
      </w:r>
      <w:r w:rsidR="000A2A19">
        <w:rPr>
          <w:rFonts w:ascii="Verdana" w:hAnsi="Verdana"/>
        </w:rPr>
        <w:tab/>
      </w:r>
      <w:r w:rsidR="000A2A19">
        <w:rPr>
          <w:rFonts w:ascii="Verdana" w:hAnsi="Verdana"/>
        </w:rPr>
        <w:tab/>
      </w:r>
      <w:r w:rsidR="000A2A19">
        <w:rPr>
          <w:rFonts w:ascii="Verdana" w:hAnsi="Verdana"/>
        </w:rPr>
        <w:tab/>
        <w:t>from her position as a Parish Councillor.</w:t>
      </w:r>
      <w:r w:rsidR="00271A77" w:rsidRPr="000A2A19">
        <w:rPr>
          <w:rFonts w:ascii="Verdana" w:hAnsi="Verdana"/>
        </w:rPr>
        <w:tab/>
      </w:r>
      <w:r w:rsidR="00271A77" w:rsidRPr="000A2A19">
        <w:rPr>
          <w:rFonts w:ascii="Verdana" w:hAnsi="Verdana"/>
        </w:rPr>
        <w:tab/>
      </w:r>
      <w:r w:rsidR="00271A77" w:rsidRPr="000A2A19">
        <w:rPr>
          <w:rFonts w:ascii="Verdana" w:hAnsi="Verdana"/>
        </w:rPr>
        <w:tab/>
      </w:r>
    </w:p>
    <w:p w:rsidR="005326D9" w:rsidRPr="00FD0248" w:rsidRDefault="00940D24" w:rsidP="00FD0248">
      <w:pPr>
        <w:tabs>
          <w:tab w:val="left" w:pos="426"/>
        </w:tabs>
        <w:spacing w:before="100" w:beforeAutospacing="1" w:after="100" w:afterAutospacing="1" w:line="240" w:lineRule="auto"/>
        <w:ind w:left="284" w:hanging="142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="00FD0248">
        <w:rPr>
          <w:rFonts w:ascii="Verdana" w:hAnsi="Verdana"/>
          <w:b/>
        </w:rPr>
        <w:t>.</w:t>
      </w:r>
      <w:r w:rsidR="005326D9" w:rsidRPr="00FD0248">
        <w:rPr>
          <w:rFonts w:ascii="Verdana" w:hAnsi="Verdana"/>
          <w:b/>
        </w:rPr>
        <w:t xml:space="preserve"> </w:t>
      </w:r>
      <w:r w:rsidR="00D461C5" w:rsidRPr="00FD0248">
        <w:rPr>
          <w:rFonts w:ascii="Verdana" w:hAnsi="Verdana"/>
          <w:b/>
        </w:rPr>
        <w:t xml:space="preserve">Minutes of the </w:t>
      </w:r>
      <w:r>
        <w:rPr>
          <w:rFonts w:ascii="Verdana" w:hAnsi="Verdana"/>
          <w:b/>
        </w:rPr>
        <w:t xml:space="preserve">Annual General </w:t>
      </w:r>
      <w:r w:rsidR="00D461C5" w:rsidRPr="00FD0248">
        <w:rPr>
          <w:rFonts w:ascii="Verdana" w:hAnsi="Verdana"/>
          <w:b/>
        </w:rPr>
        <w:t>meeting</w:t>
      </w:r>
      <w:r>
        <w:rPr>
          <w:rFonts w:ascii="Verdana" w:hAnsi="Verdana"/>
          <w:b/>
        </w:rPr>
        <w:t xml:space="preserve"> and ordinary meeting</w:t>
      </w:r>
      <w:r w:rsidR="00D461C5" w:rsidRPr="00FD0248">
        <w:rPr>
          <w:rFonts w:ascii="Verdana" w:hAnsi="Verdana"/>
          <w:b/>
        </w:rPr>
        <w:t xml:space="preserve"> held on </w:t>
      </w:r>
      <w:r>
        <w:rPr>
          <w:rFonts w:ascii="Verdana" w:hAnsi="Verdana"/>
          <w:b/>
        </w:rPr>
        <w:t>18</w:t>
      </w:r>
      <w:r w:rsidRPr="00940D24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</w:t>
      </w:r>
      <w:r w:rsidR="005326D9" w:rsidRPr="00FD024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ab/>
      </w:r>
      <w:r w:rsidR="005326D9" w:rsidRPr="00FD0248">
        <w:rPr>
          <w:rFonts w:ascii="Verdana" w:hAnsi="Verdana"/>
          <w:b/>
        </w:rPr>
        <w:t>Ma</w:t>
      </w:r>
      <w:r>
        <w:rPr>
          <w:rFonts w:ascii="Verdana" w:hAnsi="Verdana"/>
          <w:b/>
        </w:rPr>
        <w:t>y</w:t>
      </w:r>
      <w:r w:rsidR="00814F15" w:rsidRPr="00FD0248">
        <w:rPr>
          <w:rFonts w:ascii="Verdana" w:hAnsi="Verdana"/>
          <w:b/>
        </w:rPr>
        <w:t xml:space="preserve"> 201</w:t>
      </w:r>
      <w:r w:rsidR="00B10E17" w:rsidRPr="00FD0248">
        <w:rPr>
          <w:rFonts w:ascii="Verdana" w:hAnsi="Verdana"/>
          <w:b/>
        </w:rPr>
        <w:t>6</w:t>
      </w:r>
      <w:r>
        <w:rPr>
          <w:rFonts w:ascii="Verdana" w:hAnsi="Verdana"/>
          <w:b/>
        </w:rPr>
        <w:t xml:space="preserve"> and Special Parish meeting held on 14</w:t>
      </w:r>
      <w:r w:rsidRPr="00940D24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June 2016.</w:t>
      </w:r>
      <w:r w:rsidR="00814F15" w:rsidRPr="00FD0248">
        <w:rPr>
          <w:rFonts w:ascii="Verdana" w:hAnsi="Verdana"/>
          <w:b/>
        </w:rPr>
        <w:t xml:space="preserve"> </w:t>
      </w:r>
    </w:p>
    <w:p w:rsidR="00940D24" w:rsidRDefault="00940D24" w:rsidP="00940D24">
      <w:pPr>
        <w:pStyle w:val="ListParagraph"/>
        <w:tabs>
          <w:tab w:val="left" w:pos="2160"/>
        </w:tabs>
        <w:spacing w:before="100" w:beforeAutospacing="1" w:after="100" w:afterAutospacing="1" w:line="240" w:lineRule="auto"/>
        <w:ind w:left="2160"/>
        <w:rPr>
          <w:rFonts w:ascii="Verdana" w:hAnsi="Verdana"/>
        </w:rPr>
      </w:pPr>
      <w:r>
        <w:rPr>
          <w:rFonts w:ascii="Verdana" w:hAnsi="Verdana"/>
        </w:rPr>
        <w:t>All of the above m</w:t>
      </w:r>
      <w:r w:rsidR="00D461C5" w:rsidRPr="005326D9">
        <w:rPr>
          <w:rFonts w:ascii="Verdana" w:hAnsi="Verdana"/>
        </w:rPr>
        <w:t>inutes were approved by all mem</w:t>
      </w:r>
      <w:r w:rsidR="00E54284" w:rsidRPr="005326D9">
        <w:rPr>
          <w:rFonts w:ascii="Verdana" w:hAnsi="Verdana"/>
        </w:rPr>
        <w:t xml:space="preserve">bers and </w:t>
      </w:r>
      <w:r w:rsidR="00370785" w:rsidRPr="005326D9">
        <w:rPr>
          <w:rFonts w:ascii="Verdana" w:hAnsi="Verdana"/>
        </w:rPr>
        <w:t xml:space="preserve">signed by </w:t>
      </w:r>
      <w:r w:rsidR="00E54284" w:rsidRPr="005326D9">
        <w:rPr>
          <w:rFonts w:ascii="Verdana" w:hAnsi="Verdana"/>
        </w:rPr>
        <w:t>the Chairman.</w:t>
      </w:r>
    </w:p>
    <w:p w:rsidR="00370785" w:rsidRPr="00FD0248" w:rsidRDefault="00940D24" w:rsidP="00FD0248">
      <w:pPr>
        <w:spacing w:before="100" w:beforeAutospacing="1" w:after="100" w:afterAutospacing="1" w:line="240" w:lineRule="auto"/>
        <w:ind w:left="426" w:hanging="284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FD0248">
        <w:rPr>
          <w:rFonts w:ascii="Verdana" w:hAnsi="Verdana"/>
          <w:b/>
        </w:rPr>
        <w:t xml:space="preserve">. </w:t>
      </w:r>
      <w:r w:rsidR="000A6918" w:rsidRPr="00FD0248">
        <w:rPr>
          <w:rFonts w:ascii="Verdana" w:hAnsi="Verdana"/>
          <w:b/>
        </w:rPr>
        <w:t>Public Participation:</w:t>
      </w:r>
      <w:r w:rsidR="00A26014">
        <w:rPr>
          <w:rFonts w:ascii="Verdana" w:hAnsi="Verdana"/>
          <w:b/>
        </w:rPr>
        <w:t xml:space="preserve"> </w:t>
      </w:r>
    </w:p>
    <w:p w:rsidR="006F067E" w:rsidRDefault="00551F2D" w:rsidP="00A470DE">
      <w:pPr>
        <w:pStyle w:val="ListParagraph"/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6F067E" w:rsidRPr="006F067E">
        <w:rPr>
          <w:rFonts w:ascii="Verdana" w:hAnsi="Verdana"/>
        </w:rPr>
        <w:t>There were no members of the public present.</w:t>
      </w:r>
    </w:p>
    <w:p w:rsidR="006F067E" w:rsidRDefault="006F067E" w:rsidP="00A470DE">
      <w:pPr>
        <w:pStyle w:val="ListParagraph"/>
        <w:spacing w:before="100" w:beforeAutospacing="1" w:after="100" w:afterAutospacing="1" w:line="240" w:lineRule="auto"/>
        <w:rPr>
          <w:rFonts w:ascii="Verdana" w:hAnsi="Verdana"/>
        </w:rPr>
      </w:pPr>
    </w:p>
    <w:p w:rsidR="00FF298E" w:rsidRPr="00FD0248" w:rsidRDefault="00940D24" w:rsidP="000626B6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FD0248">
        <w:rPr>
          <w:rFonts w:ascii="Verdana" w:hAnsi="Verdana"/>
          <w:b/>
        </w:rPr>
        <w:t xml:space="preserve">. </w:t>
      </w:r>
      <w:r w:rsidR="00B7795D" w:rsidRPr="00FD0248">
        <w:rPr>
          <w:rFonts w:ascii="Verdana" w:hAnsi="Verdana"/>
          <w:b/>
        </w:rPr>
        <w:t xml:space="preserve">County </w:t>
      </w:r>
      <w:r>
        <w:rPr>
          <w:rFonts w:ascii="Verdana" w:hAnsi="Verdana"/>
          <w:b/>
        </w:rPr>
        <w:t xml:space="preserve">&amp; District </w:t>
      </w:r>
      <w:r w:rsidR="00B7795D" w:rsidRPr="00FD0248">
        <w:rPr>
          <w:rFonts w:ascii="Verdana" w:hAnsi="Verdana"/>
          <w:b/>
        </w:rPr>
        <w:t>Councillor’s repor</w:t>
      </w:r>
      <w:r w:rsidR="005326D9" w:rsidRPr="00FD0248">
        <w:rPr>
          <w:rFonts w:ascii="Verdana" w:hAnsi="Verdana"/>
          <w:b/>
        </w:rPr>
        <w:t>t</w:t>
      </w:r>
      <w:r>
        <w:rPr>
          <w:rFonts w:ascii="Verdana" w:hAnsi="Verdana"/>
          <w:b/>
        </w:rPr>
        <w:t>s</w:t>
      </w:r>
      <w:r w:rsidR="00EE396E" w:rsidRPr="00FD0248">
        <w:rPr>
          <w:rFonts w:ascii="Verdana" w:hAnsi="Verdana"/>
          <w:b/>
        </w:rPr>
        <w:t>:</w:t>
      </w:r>
    </w:p>
    <w:p w:rsidR="00FD0248" w:rsidRDefault="0024595A" w:rsidP="009D6A4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502"/>
        <w:rPr>
          <w:rFonts w:ascii="Verdana" w:hAnsi="Verdana"/>
        </w:rPr>
      </w:pPr>
      <w:r w:rsidRPr="00FF298E">
        <w:rPr>
          <w:rFonts w:ascii="Verdana" w:hAnsi="Verdana" w:cs="Arial"/>
        </w:rPr>
        <w:br/>
      </w:r>
      <w:r w:rsidR="009D6A46">
        <w:rPr>
          <w:rFonts w:ascii="Verdana" w:hAnsi="Verdana"/>
        </w:rPr>
        <w:tab/>
        <w:t xml:space="preserve"> </w:t>
      </w:r>
      <w:r w:rsidR="00940D24">
        <w:rPr>
          <w:rFonts w:ascii="Verdana" w:hAnsi="Verdana"/>
        </w:rPr>
        <w:t>No reports were available at the meeting.</w:t>
      </w:r>
      <w:r w:rsidR="002468C2">
        <w:rPr>
          <w:rFonts w:ascii="Verdana" w:hAnsi="Verdana"/>
        </w:rPr>
        <w:t xml:space="preserve"> </w:t>
      </w:r>
    </w:p>
    <w:p w:rsidR="004900A8" w:rsidRDefault="004900A8" w:rsidP="004900A8">
      <w:pPr>
        <w:ind w:left="284" w:hanging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8</w:t>
      </w:r>
      <w:r w:rsidRPr="00B9018C">
        <w:rPr>
          <w:rFonts w:ascii="Verdana" w:hAnsi="Verdana" w:cs="Tahoma"/>
          <w:b/>
        </w:rPr>
        <w:t>.</w:t>
      </w:r>
      <w:r>
        <w:rPr>
          <w:rFonts w:ascii="Verdana" w:hAnsi="Verdana" w:cs="Tahoma"/>
          <w:b/>
        </w:rPr>
        <w:t xml:space="preserve"> </w:t>
      </w:r>
      <w:r w:rsidRPr="00B9018C">
        <w:rPr>
          <w:rFonts w:ascii="Verdana" w:hAnsi="Verdana" w:cs="Tahoma"/>
          <w:b/>
        </w:rPr>
        <w:t>Planning Applications: update on current status of applications:</w:t>
      </w:r>
    </w:p>
    <w:p w:rsidR="00385EA4" w:rsidRPr="00E429F8" w:rsidRDefault="00385EA4" w:rsidP="00E429F8">
      <w:pPr>
        <w:rPr>
          <w:rFonts w:ascii="Verdana" w:eastAsia="Times New Roman" w:hAnsi="Verdan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5D1755">
        <w:rPr>
          <w:rFonts w:ascii="Verdana" w:eastAsia="Times New Roman" w:hAnsi="Verdana"/>
          <w:i/>
        </w:rPr>
        <w:t>Planning Application No. 15/04499/OUT</w:t>
      </w:r>
      <w:r>
        <w:rPr>
          <w:rFonts w:ascii="Verdana" w:eastAsia="Times New Roman" w:hAnsi="Verdana"/>
        </w:rPr>
        <w:t xml:space="preserve"> Land to The North and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West of </w:t>
      </w:r>
      <w:proofErr w:type="spellStart"/>
      <w:r>
        <w:rPr>
          <w:rFonts w:ascii="Verdana" w:eastAsia="Times New Roman" w:hAnsi="Verdana"/>
        </w:rPr>
        <w:t>Bishopton</w:t>
      </w:r>
      <w:proofErr w:type="spellEnd"/>
      <w:r>
        <w:rPr>
          <w:rFonts w:ascii="Verdana" w:eastAsia="Times New Roman" w:hAnsi="Verdana"/>
        </w:rPr>
        <w:t xml:space="preserve"> Lane, Stratford on Avon: Outline planning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application with means of site access from </w:t>
      </w:r>
      <w:proofErr w:type="spellStart"/>
      <w:r>
        <w:rPr>
          <w:rFonts w:ascii="Verdana" w:eastAsia="Times New Roman" w:hAnsi="Verdana"/>
        </w:rPr>
        <w:t>Bishopton</w:t>
      </w:r>
      <w:proofErr w:type="spellEnd"/>
      <w:r>
        <w:rPr>
          <w:rFonts w:ascii="Verdana" w:eastAsia="Times New Roman" w:hAnsi="Verdana"/>
        </w:rPr>
        <w:t xml:space="preserve"> Lane and The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Ridgeway for the erection of up to 500 dwellings safeguarding land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for a single form entry Primary School, public open space and all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other necessary ancillary and enabling works. Pending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consideration.</w:t>
      </w:r>
    </w:p>
    <w:p w:rsidR="00385EA4" w:rsidRPr="00044461" w:rsidRDefault="00385EA4" w:rsidP="00044461">
      <w:pPr>
        <w:pStyle w:val="ListParagraph"/>
        <w:ind w:left="2127"/>
        <w:rPr>
          <w:rFonts w:ascii="Verdana" w:eastAsia="Times New Roman" w:hAnsi="Verdana"/>
        </w:rPr>
      </w:pPr>
      <w:r>
        <w:rPr>
          <w:rFonts w:ascii="Verdana" w:hAnsi="Verdana" w:cs="Tahoma"/>
        </w:rPr>
        <w:tab/>
      </w:r>
      <w:r w:rsidRPr="0079772A">
        <w:rPr>
          <w:rFonts w:ascii="Verdana" w:eastAsia="Times New Roman" w:hAnsi="Verdana"/>
          <w:i/>
        </w:rPr>
        <w:t>Planning Application No.16/01409/AGNOT</w:t>
      </w:r>
      <w:r>
        <w:rPr>
          <w:rFonts w:ascii="Verdana" w:eastAsia="Times New Roman" w:hAnsi="Verdana"/>
        </w:rPr>
        <w:t xml:space="preserve"> Gypsy Hall Farm, Aston Cantlow Road, </w:t>
      </w:r>
      <w:proofErr w:type="gramStart"/>
      <w:r>
        <w:rPr>
          <w:rFonts w:ascii="Verdana" w:eastAsia="Times New Roman" w:hAnsi="Verdana"/>
        </w:rPr>
        <w:t>Wilmcote</w:t>
      </w:r>
      <w:proofErr w:type="gramEnd"/>
      <w:r>
        <w:rPr>
          <w:rFonts w:ascii="Verdana" w:eastAsia="Times New Roman" w:hAnsi="Verdana"/>
        </w:rPr>
        <w:t>: machinery and tool store.</w:t>
      </w:r>
      <w:r w:rsidR="00E429F8">
        <w:rPr>
          <w:rFonts w:ascii="Verdana" w:eastAsia="Times New Roman" w:hAnsi="Verdana"/>
        </w:rPr>
        <w:t xml:space="preserve"> Agricultural notification approved.</w:t>
      </w:r>
      <w:r w:rsidR="007E24BC">
        <w:rPr>
          <w:rFonts w:ascii="Verdana" w:eastAsia="Times New Roman" w:hAnsi="Verdana"/>
        </w:rPr>
        <w:tab/>
      </w:r>
    </w:p>
    <w:p w:rsidR="0022680C" w:rsidRDefault="004900A8" w:rsidP="003554E0">
      <w:pPr>
        <w:ind w:left="2127"/>
        <w:rPr>
          <w:rFonts w:ascii="Verdana" w:eastAsia="Times New Roman" w:hAnsi="Verdana"/>
        </w:rPr>
      </w:pPr>
      <w:r w:rsidRPr="005D1755">
        <w:rPr>
          <w:rFonts w:ascii="Verdana" w:eastAsia="Times New Roman" w:hAnsi="Verdana"/>
          <w:i/>
        </w:rPr>
        <w:t>Planning Application No.16/0</w:t>
      </w:r>
      <w:r w:rsidR="0021591E">
        <w:rPr>
          <w:rFonts w:ascii="Verdana" w:eastAsia="Times New Roman" w:hAnsi="Verdana"/>
          <w:i/>
        </w:rPr>
        <w:t>1</w:t>
      </w:r>
      <w:r w:rsidRPr="005D1755">
        <w:rPr>
          <w:rFonts w:ascii="Verdana" w:eastAsia="Times New Roman" w:hAnsi="Verdana"/>
          <w:i/>
        </w:rPr>
        <w:t>0</w:t>
      </w:r>
      <w:r w:rsidR="0021591E">
        <w:rPr>
          <w:rFonts w:ascii="Verdana" w:eastAsia="Times New Roman" w:hAnsi="Verdana"/>
          <w:i/>
        </w:rPr>
        <w:t>80</w:t>
      </w:r>
      <w:r w:rsidRPr="005D1755">
        <w:rPr>
          <w:rFonts w:ascii="Verdana" w:eastAsia="Times New Roman" w:hAnsi="Verdana"/>
          <w:i/>
        </w:rPr>
        <w:t>/</w:t>
      </w:r>
      <w:r w:rsidR="001D6097">
        <w:rPr>
          <w:rFonts w:ascii="Verdana" w:eastAsia="Times New Roman" w:hAnsi="Verdana"/>
          <w:i/>
        </w:rPr>
        <w:t>FUL</w:t>
      </w:r>
      <w:r w:rsidR="0079772A">
        <w:rPr>
          <w:rFonts w:ascii="Verdana" w:eastAsia="Times New Roman" w:hAnsi="Verdana"/>
          <w:i/>
        </w:rPr>
        <w:t xml:space="preserve"> </w:t>
      </w:r>
      <w:r w:rsidR="0021591E" w:rsidRPr="0021591E">
        <w:rPr>
          <w:rFonts w:ascii="Verdana" w:eastAsia="Times New Roman" w:hAnsi="Verdana"/>
        </w:rPr>
        <w:t>Hill House</w:t>
      </w:r>
      <w:r w:rsidR="0021591E">
        <w:rPr>
          <w:rFonts w:ascii="Verdana" w:eastAsia="Times New Roman" w:hAnsi="Verdana"/>
          <w:i/>
        </w:rPr>
        <w:t>,</w:t>
      </w:r>
      <w:r>
        <w:rPr>
          <w:rFonts w:ascii="Verdana" w:eastAsia="Times New Roman" w:hAnsi="Verdana"/>
          <w:i/>
        </w:rPr>
        <w:t xml:space="preserve"> </w:t>
      </w:r>
      <w:r w:rsidR="0021591E" w:rsidRPr="0021591E">
        <w:rPr>
          <w:rFonts w:ascii="Verdana" w:eastAsia="Times New Roman" w:hAnsi="Verdana"/>
        </w:rPr>
        <w:t xml:space="preserve">Birmingham Road, </w:t>
      </w:r>
      <w:proofErr w:type="spellStart"/>
      <w:r w:rsidR="0021591E" w:rsidRPr="0021591E">
        <w:rPr>
          <w:rFonts w:ascii="Verdana" w:eastAsia="Times New Roman" w:hAnsi="Verdana"/>
        </w:rPr>
        <w:t>Bishopton</w:t>
      </w:r>
      <w:proofErr w:type="spellEnd"/>
      <w:r w:rsidR="0021591E" w:rsidRPr="0021591E">
        <w:rPr>
          <w:rFonts w:ascii="Verdana" w:eastAsia="Times New Roman" w:hAnsi="Verdana"/>
        </w:rPr>
        <w:t xml:space="preserve"> Hill, Pathlow</w:t>
      </w:r>
      <w:r w:rsidR="0022680C">
        <w:rPr>
          <w:rFonts w:ascii="Verdana" w:eastAsia="Times New Roman" w:hAnsi="Verdana"/>
        </w:rPr>
        <w:t>:</w:t>
      </w:r>
      <w:r w:rsidR="0021591E">
        <w:rPr>
          <w:rFonts w:ascii="Verdana" w:eastAsia="Times New Roman" w:hAnsi="Verdana"/>
          <w:i/>
        </w:rPr>
        <w:t xml:space="preserve"> </w:t>
      </w:r>
      <w:r w:rsidR="0022680C">
        <w:rPr>
          <w:rFonts w:ascii="Verdana" w:eastAsia="Times New Roman" w:hAnsi="Verdana"/>
        </w:rPr>
        <w:t xml:space="preserve">Demolition of Hill House, erection of No. 1 dwelling and re-roofing of adjacent garage. </w:t>
      </w:r>
      <w:r w:rsidR="00E429F8">
        <w:rPr>
          <w:rFonts w:ascii="Verdana" w:eastAsia="Times New Roman" w:hAnsi="Verdana"/>
        </w:rPr>
        <w:t>Pending consideration.</w:t>
      </w:r>
    </w:p>
    <w:p w:rsidR="0079772A" w:rsidRDefault="0022680C" w:rsidP="00BA5D9A">
      <w:pPr>
        <w:pStyle w:val="ListParagraph"/>
        <w:ind w:left="2127"/>
        <w:rPr>
          <w:rFonts w:ascii="Verdana" w:eastAsia="Times New Roman" w:hAnsi="Verdana"/>
        </w:rPr>
      </w:pPr>
      <w:r w:rsidRPr="001B401F">
        <w:rPr>
          <w:rFonts w:ascii="Verdana" w:eastAsia="Times New Roman" w:hAnsi="Verdana"/>
          <w:i/>
        </w:rPr>
        <w:lastRenderedPageBreak/>
        <w:t>Planning Application No.16/01</w:t>
      </w:r>
      <w:r w:rsidR="001B401F" w:rsidRPr="001B401F">
        <w:rPr>
          <w:rFonts w:ascii="Verdana" w:eastAsia="Times New Roman" w:hAnsi="Verdana"/>
          <w:i/>
        </w:rPr>
        <w:t>277</w:t>
      </w:r>
      <w:r w:rsidRPr="001B401F">
        <w:rPr>
          <w:rFonts w:ascii="Verdana" w:eastAsia="Times New Roman" w:hAnsi="Verdana"/>
          <w:i/>
        </w:rPr>
        <w:t>/FUL</w:t>
      </w:r>
      <w:r w:rsidR="001B401F">
        <w:rPr>
          <w:rFonts w:ascii="Verdana" w:eastAsia="Times New Roman" w:hAnsi="Verdana"/>
        </w:rPr>
        <w:t xml:space="preserve"> Primrose Cottage, Featherbed Lane, </w:t>
      </w:r>
      <w:proofErr w:type="gramStart"/>
      <w:r w:rsidR="001B401F">
        <w:rPr>
          <w:rFonts w:ascii="Verdana" w:eastAsia="Times New Roman" w:hAnsi="Verdana"/>
        </w:rPr>
        <w:t>Wilmcote</w:t>
      </w:r>
      <w:proofErr w:type="gramEnd"/>
      <w:r w:rsidR="001B401F">
        <w:rPr>
          <w:rFonts w:ascii="Verdana" w:eastAsia="Times New Roman" w:hAnsi="Verdana"/>
        </w:rPr>
        <w:t xml:space="preserve">: proposed conversion of ancillary building to a single dwelling.  </w:t>
      </w:r>
      <w:r w:rsidR="00E429F8">
        <w:rPr>
          <w:rFonts w:ascii="Verdana" w:eastAsia="Times New Roman" w:hAnsi="Verdana"/>
        </w:rPr>
        <w:t>Application withdrawn.</w:t>
      </w:r>
    </w:p>
    <w:p w:rsidR="00E429F8" w:rsidRDefault="00E429F8" w:rsidP="00BA5D9A">
      <w:pPr>
        <w:pStyle w:val="ListParagraph"/>
        <w:ind w:left="2127"/>
        <w:rPr>
          <w:rFonts w:ascii="Verdana" w:eastAsia="Times New Roman" w:hAnsi="Verdana"/>
        </w:rPr>
      </w:pPr>
    </w:p>
    <w:p w:rsidR="0021591E" w:rsidRDefault="0079772A" w:rsidP="001D6097">
      <w:pPr>
        <w:pStyle w:val="ListParagraph"/>
        <w:ind w:left="2127"/>
        <w:rPr>
          <w:rFonts w:ascii="Verdana" w:eastAsia="Times New Roman" w:hAnsi="Verdana"/>
        </w:rPr>
      </w:pPr>
      <w:r w:rsidRPr="0079772A">
        <w:rPr>
          <w:rFonts w:ascii="Verdana" w:eastAsia="Times New Roman" w:hAnsi="Verdana"/>
          <w:i/>
        </w:rPr>
        <w:t>Planning Application No.16/01262/FUL</w:t>
      </w:r>
      <w:r>
        <w:rPr>
          <w:rFonts w:ascii="Verdana" w:eastAsia="Times New Roman" w:hAnsi="Verdana"/>
        </w:rPr>
        <w:t xml:space="preserve"> 65 Aston Cantlow Road, Wilmcote: conversion of outbuildings, relocation of chimney stack, replace flat roof with a pitched roof, relocation of front door and new canopy. </w:t>
      </w:r>
      <w:r w:rsidR="00044461">
        <w:rPr>
          <w:rFonts w:ascii="Verdana" w:eastAsia="Times New Roman" w:hAnsi="Verdana"/>
        </w:rPr>
        <w:t>Permission granted.</w:t>
      </w:r>
    </w:p>
    <w:p w:rsidR="00044461" w:rsidRDefault="00044461" w:rsidP="001D6097">
      <w:pPr>
        <w:pStyle w:val="ListParagraph"/>
        <w:ind w:left="2127"/>
        <w:rPr>
          <w:rFonts w:ascii="Verdana" w:eastAsia="Times New Roman" w:hAnsi="Verdana"/>
        </w:rPr>
      </w:pPr>
    </w:p>
    <w:p w:rsidR="000D36F7" w:rsidRDefault="00044461" w:rsidP="001D6097">
      <w:pPr>
        <w:pStyle w:val="ListParagraph"/>
        <w:ind w:left="2127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The following application</w:t>
      </w:r>
      <w:r w:rsidR="000D36F7">
        <w:rPr>
          <w:rFonts w:ascii="Verdana" w:eastAsia="Times New Roman" w:hAnsi="Verdana"/>
        </w:rPr>
        <w:t>s were then considered:</w:t>
      </w:r>
    </w:p>
    <w:p w:rsidR="000D36F7" w:rsidRDefault="000D36F7" w:rsidP="000D36F7">
      <w:pPr>
        <w:ind w:left="644"/>
        <w:rPr>
          <w:rFonts w:ascii="Verdana" w:hAnsi="Verdana" w:cs="Tahoma"/>
          <w:color w:val="000000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0D36F7">
        <w:rPr>
          <w:rFonts w:ascii="Verdana" w:hAnsi="Verdana" w:cs="Tahoma"/>
          <w:i/>
          <w:color w:val="000000"/>
        </w:rPr>
        <w:t>Planning Application No. 16/01580/FUL</w:t>
      </w:r>
      <w:r>
        <w:rPr>
          <w:rFonts w:ascii="Verdana" w:hAnsi="Verdana" w:cs="Tahoma"/>
          <w:color w:val="000000"/>
        </w:rPr>
        <w:t xml:space="preserve"> Moor Farm, </w:t>
      </w:r>
      <w:proofErr w:type="spellStart"/>
      <w:r>
        <w:rPr>
          <w:rFonts w:ascii="Verdana" w:hAnsi="Verdana" w:cs="Tahoma"/>
          <w:color w:val="000000"/>
        </w:rPr>
        <w:t>Billesley</w:t>
      </w:r>
      <w:proofErr w:type="spellEnd"/>
      <w:r>
        <w:rPr>
          <w:rFonts w:ascii="Verdana" w:hAnsi="Verdana" w:cs="Tahoma"/>
          <w:color w:val="000000"/>
        </w:rPr>
        <w:t xml:space="preserve"> Road,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proofErr w:type="gramStart"/>
      <w:r>
        <w:rPr>
          <w:rFonts w:ascii="Verdana" w:hAnsi="Verdana" w:cs="Tahoma"/>
          <w:color w:val="000000"/>
        </w:rPr>
        <w:t>Wilmcote</w:t>
      </w:r>
      <w:proofErr w:type="gramEnd"/>
      <w:r>
        <w:rPr>
          <w:rFonts w:ascii="Verdana" w:hAnsi="Verdana" w:cs="Tahoma"/>
          <w:color w:val="000000"/>
        </w:rPr>
        <w:t xml:space="preserve">: Proposed change of use of land to provide for an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extension of horse exercise track and erection of 1.4 metres high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post and rail fencing.</w:t>
      </w:r>
    </w:p>
    <w:p w:rsidR="00C86FCB" w:rsidRDefault="00C86FCB" w:rsidP="000D36F7">
      <w:pPr>
        <w:ind w:left="64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No objections were raised and Cllr. Ray proposed that the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application be granted. All were in agreement.</w:t>
      </w:r>
    </w:p>
    <w:p w:rsidR="00C86FCB" w:rsidRDefault="00C86FCB" w:rsidP="001D6097">
      <w:pPr>
        <w:pStyle w:val="ListParagraph"/>
        <w:ind w:left="2127"/>
        <w:rPr>
          <w:rFonts w:ascii="Verdana" w:eastAsia="Times New Roman" w:hAnsi="Verdana"/>
        </w:rPr>
      </w:pPr>
      <w:r>
        <w:rPr>
          <w:rFonts w:ascii="Verdana" w:eastAsia="Times New Roman" w:hAnsi="Verdana"/>
          <w:i/>
        </w:rPr>
        <w:t xml:space="preserve">Planning Application Nos. 16.02004/FUL and 16/02005/LBC </w:t>
      </w:r>
      <w:r w:rsidRPr="00C86FCB">
        <w:rPr>
          <w:rFonts w:ascii="Verdana" w:eastAsia="Times New Roman" w:hAnsi="Verdana"/>
        </w:rPr>
        <w:t>Wilmcote</w:t>
      </w:r>
      <w:r>
        <w:rPr>
          <w:rFonts w:ascii="Verdana" w:eastAsia="Times New Roman" w:hAnsi="Verdana"/>
        </w:rPr>
        <w:t xml:space="preserve"> C of E School, Church Road, </w:t>
      </w:r>
      <w:proofErr w:type="gramStart"/>
      <w:r>
        <w:rPr>
          <w:rFonts w:ascii="Verdana" w:eastAsia="Times New Roman" w:hAnsi="Verdana"/>
        </w:rPr>
        <w:t>Wilmcote</w:t>
      </w:r>
      <w:proofErr w:type="gramEnd"/>
      <w:r>
        <w:rPr>
          <w:rFonts w:ascii="Verdana" w:eastAsia="Times New Roman" w:hAnsi="Verdana"/>
        </w:rPr>
        <w:t>: Erection of new canopy link and new gates/fencing.</w:t>
      </w:r>
    </w:p>
    <w:p w:rsidR="00C86FCB" w:rsidRDefault="00C86FCB" w:rsidP="001D6097">
      <w:pPr>
        <w:pStyle w:val="ListParagraph"/>
        <w:ind w:left="2127"/>
        <w:rPr>
          <w:rFonts w:ascii="Verdana" w:eastAsia="Times New Roman" w:hAnsi="Verdana"/>
        </w:rPr>
      </w:pPr>
    </w:p>
    <w:p w:rsidR="00044461" w:rsidRDefault="00C86FCB" w:rsidP="001D6097">
      <w:pPr>
        <w:pStyle w:val="ListParagraph"/>
        <w:ind w:left="2127"/>
        <w:rPr>
          <w:rFonts w:ascii="Verdana" w:eastAsia="Times New Roman" w:hAnsi="Verdana"/>
          <w:i/>
        </w:rPr>
      </w:pPr>
      <w:r>
        <w:rPr>
          <w:rFonts w:ascii="Verdana" w:eastAsia="Times New Roman" w:hAnsi="Verdana"/>
        </w:rPr>
        <w:t>No objection</w:t>
      </w:r>
      <w:r w:rsidR="0065442E">
        <w:rPr>
          <w:rFonts w:ascii="Verdana" w:eastAsia="Times New Roman" w:hAnsi="Verdana"/>
        </w:rPr>
        <w:t>s</w:t>
      </w:r>
      <w:r>
        <w:rPr>
          <w:rFonts w:ascii="Verdana" w:eastAsia="Times New Roman" w:hAnsi="Verdana"/>
        </w:rPr>
        <w:t xml:space="preserve"> were raised and it was agreed that the proposals would benefit the children and staff so a recommendation of grant was proposed by Cllr. Ray. All Cllrs. were in agreement.</w:t>
      </w:r>
      <w:r>
        <w:rPr>
          <w:rFonts w:ascii="Verdana" w:eastAsia="Times New Roman" w:hAnsi="Verdana"/>
          <w:i/>
        </w:rPr>
        <w:t xml:space="preserve"> </w:t>
      </w:r>
    </w:p>
    <w:p w:rsidR="004900A8" w:rsidRPr="00F37A53" w:rsidRDefault="004900A8" w:rsidP="00335BA1">
      <w:pPr>
        <w:tabs>
          <w:tab w:val="left" w:pos="284"/>
        </w:tabs>
        <w:ind w:firstLine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</w:t>
      </w:r>
      <w:r w:rsidR="00335BA1">
        <w:rPr>
          <w:rFonts w:ascii="Verdana" w:hAnsi="Verdana" w:cs="Tahoma"/>
          <w:b/>
        </w:rPr>
        <w:t>9</w:t>
      </w:r>
      <w:r w:rsidRPr="00F37A53">
        <w:rPr>
          <w:rFonts w:ascii="Verdana" w:hAnsi="Verdana" w:cs="Tahoma"/>
          <w:b/>
        </w:rPr>
        <w:t>.</w:t>
      </w:r>
      <w:r>
        <w:rPr>
          <w:rFonts w:ascii="Verdana" w:hAnsi="Verdana" w:cs="Tahoma"/>
          <w:b/>
        </w:rPr>
        <w:t xml:space="preserve"> </w:t>
      </w:r>
      <w:r w:rsidRPr="00F37A53">
        <w:rPr>
          <w:rFonts w:ascii="Verdana" w:hAnsi="Verdana" w:cs="Tahoma"/>
          <w:b/>
        </w:rPr>
        <w:t>Progress reports:</w:t>
      </w:r>
    </w:p>
    <w:p w:rsidR="004900A8" w:rsidRDefault="00CF69DF" w:rsidP="004900A8">
      <w:pPr>
        <w:ind w:left="2160"/>
        <w:rPr>
          <w:rFonts w:ascii="Verdana" w:hAnsi="Verdana"/>
        </w:rPr>
      </w:pPr>
      <w:r>
        <w:rPr>
          <w:rFonts w:ascii="Verdana" w:hAnsi="Verdana"/>
        </w:rPr>
        <w:t>A planning application is due to be submitted to SDC for</w:t>
      </w:r>
      <w:r w:rsidR="0065442E">
        <w:rPr>
          <w:rFonts w:ascii="Verdana" w:hAnsi="Verdana"/>
        </w:rPr>
        <w:t xml:space="preserve"> necessary work to the Lime tree on The Green.</w:t>
      </w:r>
    </w:p>
    <w:p w:rsidR="00E438E8" w:rsidRPr="00E438E8" w:rsidRDefault="00E438E8" w:rsidP="00E438E8">
      <w:pPr>
        <w:ind w:left="2160"/>
        <w:rPr>
          <w:rFonts w:ascii="Verdana" w:hAnsi="Verdana"/>
        </w:rPr>
      </w:pPr>
      <w:r w:rsidRPr="00E438E8">
        <w:rPr>
          <w:rFonts w:ascii="Verdana" w:hAnsi="Verdana"/>
        </w:rPr>
        <w:t>Stratford-on-Avon District Core Strategy - Adoption Statement</w:t>
      </w:r>
      <w:r>
        <w:rPr>
          <w:rFonts w:ascii="Verdana" w:hAnsi="Verdana"/>
        </w:rPr>
        <w:t>:</w:t>
      </w:r>
      <w:r w:rsidRPr="00E438E8">
        <w:rPr>
          <w:rFonts w:ascii="Verdana" w:hAnsi="Verdana"/>
        </w:rPr>
        <w:t xml:space="preserve"> </w:t>
      </w:r>
    </w:p>
    <w:p w:rsidR="00E438E8" w:rsidRPr="00E438E8" w:rsidRDefault="00E438E8" w:rsidP="00E438E8">
      <w:pPr>
        <w:spacing w:after="0" w:line="240" w:lineRule="auto"/>
        <w:ind w:left="2160"/>
        <w:rPr>
          <w:rFonts w:ascii="Verdana" w:hAnsi="Verdana"/>
        </w:rPr>
      </w:pPr>
      <w:r w:rsidRPr="00E438E8">
        <w:rPr>
          <w:rFonts w:ascii="Verdana" w:hAnsi="Verdana"/>
        </w:rPr>
        <w:t xml:space="preserve">In accordance with Regulation 26 of the Town and Country Planning (Local Planning) (England) Regulations 2012, notice is hereby given that at </w:t>
      </w:r>
      <w:r>
        <w:rPr>
          <w:rFonts w:ascii="Verdana" w:hAnsi="Verdana"/>
        </w:rPr>
        <w:t xml:space="preserve">a meeting held on 11 July 2016 </w:t>
      </w:r>
      <w:r w:rsidRPr="00E438E8">
        <w:rPr>
          <w:rFonts w:ascii="Verdana" w:hAnsi="Verdana"/>
        </w:rPr>
        <w:t xml:space="preserve">Stratford-on-Avon District Council resolved to adopt the Stratford-on-Avon District Core </w:t>
      </w:r>
    </w:p>
    <w:p w:rsidR="007C40B1" w:rsidRDefault="00E438E8" w:rsidP="007C40B1">
      <w:pPr>
        <w:spacing w:after="0" w:line="240" w:lineRule="auto"/>
        <w:ind w:left="2160"/>
        <w:rPr>
          <w:rFonts w:ascii="Verdana" w:hAnsi="Verdana"/>
        </w:rPr>
      </w:pPr>
      <w:r w:rsidRPr="00E438E8">
        <w:rPr>
          <w:rFonts w:ascii="Verdana" w:hAnsi="Verdana"/>
        </w:rPr>
        <w:t>Strategy (SDCS).</w:t>
      </w:r>
      <w:r w:rsidR="007C40B1">
        <w:rPr>
          <w:rFonts w:ascii="Verdana" w:hAnsi="Verdana"/>
        </w:rPr>
        <w:t xml:space="preserve"> In resolving to adopt the </w:t>
      </w:r>
      <w:r w:rsidR="007C40B1" w:rsidRPr="007C40B1">
        <w:rPr>
          <w:rFonts w:ascii="Verdana" w:hAnsi="Verdana"/>
        </w:rPr>
        <w:t>Core Strategy the Council agreed to incorporate all chang</w:t>
      </w:r>
      <w:r w:rsidR="007C40B1">
        <w:rPr>
          <w:rFonts w:ascii="Verdana" w:hAnsi="Verdana"/>
        </w:rPr>
        <w:t xml:space="preserve">es recommended in the Appendix </w:t>
      </w:r>
      <w:r w:rsidR="007C40B1" w:rsidRPr="007C40B1">
        <w:rPr>
          <w:rFonts w:ascii="Verdana" w:hAnsi="Verdana"/>
        </w:rPr>
        <w:t>2 Schedule.</w:t>
      </w:r>
    </w:p>
    <w:p w:rsidR="00E438E8" w:rsidRDefault="007C40B1" w:rsidP="007C40B1">
      <w:pPr>
        <w:spacing w:after="0" w:line="240" w:lineRule="auto"/>
        <w:ind w:left="2160"/>
        <w:rPr>
          <w:rFonts w:ascii="Verdana" w:hAnsi="Verdana"/>
        </w:rPr>
      </w:pPr>
      <w:r w:rsidRPr="007C40B1">
        <w:rPr>
          <w:rFonts w:ascii="Verdana" w:hAnsi="Verdana"/>
        </w:rPr>
        <w:t xml:space="preserve">  </w:t>
      </w:r>
    </w:p>
    <w:p w:rsidR="004900A8" w:rsidRDefault="004900A8" w:rsidP="00D66852">
      <w:pPr>
        <w:ind w:left="284" w:hanging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</w:t>
      </w:r>
      <w:r w:rsidR="00335BA1">
        <w:rPr>
          <w:rFonts w:ascii="Verdana" w:hAnsi="Verdana" w:cs="Tahoma"/>
          <w:b/>
        </w:rPr>
        <w:t>0</w:t>
      </w:r>
      <w:r>
        <w:rPr>
          <w:rFonts w:ascii="Verdana" w:hAnsi="Verdana" w:cs="Tahoma"/>
          <w:b/>
        </w:rPr>
        <w:t xml:space="preserve">. </w:t>
      </w:r>
      <w:r w:rsidRPr="00376EFD">
        <w:rPr>
          <w:rFonts w:ascii="Verdana" w:hAnsi="Verdana" w:cs="Tahoma"/>
          <w:b/>
        </w:rPr>
        <w:t>Correspondence:</w:t>
      </w:r>
    </w:p>
    <w:p w:rsidR="000D36F7" w:rsidRDefault="004900A8" w:rsidP="000D36F7">
      <w:pPr>
        <w:spacing w:after="0" w:line="240" w:lineRule="auto"/>
        <w:ind w:left="644"/>
        <w:rPr>
          <w:rFonts w:ascii="Verdana" w:hAnsi="Verdana" w:cs="Tahoma"/>
          <w:color w:val="000000"/>
        </w:rPr>
      </w:pPr>
      <w:r>
        <w:rPr>
          <w:rFonts w:ascii="Verdana" w:hAnsi="Verdana" w:cs="Tahoma"/>
          <w:lang w:val="en-US"/>
        </w:rPr>
        <w:tab/>
      </w:r>
      <w:r w:rsidR="000D36F7">
        <w:rPr>
          <w:rFonts w:ascii="Verdana" w:hAnsi="Verdana" w:cs="Tahoma"/>
          <w:color w:val="000000"/>
        </w:rPr>
        <w:t xml:space="preserve"> </w:t>
      </w:r>
      <w:r w:rsidR="000D36F7">
        <w:rPr>
          <w:rFonts w:ascii="Verdana" w:hAnsi="Verdana" w:cs="Tahoma"/>
          <w:color w:val="000000"/>
        </w:rPr>
        <w:tab/>
        <w:t xml:space="preserve"> </w:t>
      </w:r>
      <w:r w:rsidR="000D36F7">
        <w:rPr>
          <w:rFonts w:ascii="Verdana" w:hAnsi="Verdana" w:cs="Tahoma"/>
          <w:color w:val="000000"/>
        </w:rPr>
        <w:tab/>
      </w:r>
      <w:r w:rsidR="000D36F7" w:rsidRPr="001C2E10">
        <w:rPr>
          <w:rFonts w:ascii="Verdana" w:hAnsi="Verdana" w:cs="Tahoma"/>
          <w:color w:val="000000"/>
        </w:rPr>
        <w:t>- E02-16 - NALC and SLCC Salary Scales 2016-18 Final.</w:t>
      </w:r>
      <w:r w:rsidR="000D36F7">
        <w:rPr>
          <w:rFonts w:ascii="Verdana" w:hAnsi="Verdana" w:cs="Tahoma"/>
          <w:color w:val="000000"/>
        </w:rPr>
        <w:t xml:space="preserve"> </w:t>
      </w:r>
      <w:r w:rsidR="000D36F7">
        <w:rPr>
          <w:rFonts w:ascii="Verdana" w:hAnsi="Verdana" w:cs="Tahoma"/>
          <w:color w:val="000000"/>
        </w:rPr>
        <w:tab/>
      </w:r>
    </w:p>
    <w:p w:rsidR="000D36F7" w:rsidRDefault="000D36F7" w:rsidP="000D36F7">
      <w:pPr>
        <w:spacing w:after="0" w:line="240" w:lineRule="auto"/>
        <w:ind w:left="64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- Big Lottery Fund – Awards </w:t>
      </w:r>
      <w:proofErr w:type="gramStart"/>
      <w:r>
        <w:rPr>
          <w:rFonts w:ascii="Verdana" w:hAnsi="Verdana" w:cs="Tahoma"/>
          <w:color w:val="000000"/>
        </w:rPr>
        <w:t>For</w:t>
      </w:r>
      <w:proofErr w:type="gramEnd"/>
      <w:r>
        <w:rPr>
          <w:rFonts w:ascii="Verdana" w:hAnsi="Verdana" w:cs="Tahoma"/>
          <w:color w:val="000000"/>
        </w:rPr>
        <w:t xml:space="preserve"> All (Lottery Grants of between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  </w:t>
      </w:r>
      <w:r w:rsidR="00485033">
        <w:rPr>
          <w:rFonts w:ascii="Verdana" w:hAnsi="Verdana" w:cs="Tahoma"/>
          <w:color w:val="000000"/>
        </w:rPr>
        <w:t>£300 and £</w:t>
      </w:r>
      <w:r>
        <w:rPr>
          <w:rFonts w:ascii="Verdana" w:hAnsi="Verdana" w:cs="Tahoma"/>
          <w:color w:val="000000"/>
        </w:rPr>
        <w:t>10,00</w:t>
      </w:r>
      <w:r w:rsidR="00485033">
        <w:rPr>
          <w:rFonts w:ascii="Verdana" w:hAnsi="Verdana" w:cs="Tahoma"/>
          <w:color w:val="000000"/>
        </w:rPr>
        <w:t>0</w:t>
      </w:r>
      <w:r>
        <w:rPr>
          <w:rFonts w:ascii="Verdana" w:hAnsi="Verdana" w:cs="Tahoma"/>
          <w:color w:val="000000"/>
        </w:rPr>
        <w:t>).</w:t>
      </w:r>
    </w:p>
    <w:p w:rsidR="000D36F7" w:rsidRDefault="000D36F7" w:rsidP="000D36F7">
      <w:pPr>
        <w:spacing w:after="0" w:line="240" w:lineRule="auto"/>
        <w:ind w:left="720"/>
        <w:rPr>
          <w:rFonts w:ascii="Verdana" w:hAnsi="Verdana" w:cs="Arial"/>
        </w:rPr>
      </w:pPr>
      <w:r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 w:rsidRPr="007C5BEB">
        <w:rPr>
          <w:rFonts w:ascii="Verdana" w:hAnsi="Verdana" w:cs="Arial"/>
        </w:rPr>
        <w:t>- Flying a Flag for Commonwealth Day 2017.</w:t>
      </w:r>
    </w:p>
    <w:p w:rsidR="000D36F7" w:rsidRDefault="000D36F7" w:rsidP="000D36F7">
      <w:pPr>
        <w:spacing w:after="0" w:line="240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- Stratford District Core Strategy–Publication of Inspector’s final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report.</w:t>
      </w:r>
    </w:p>
    <w:p w:rsidR="0048576E" w:rsidRDefault="000D36F7" w:rsidP="000D36F7">
      <w:pPr>
        <w:spacing w:after="0" w:line="240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- Government briefing paper on Fly Tipping.</w:t>
      </w:r>
      <w:r w:rsidR="007C40B1">
        <w:rPr>
          <w:rFonts w:ascii="Verdana" w:hAnsi="Verdana" w:cs="Arial"/>
        </w:rPr>
        <w:t xml:space="preserve"> To be made available </w:t>
      </w:r>
      <w:r w:rsidR="007C40B1">
        <w:rPr>
          <w:rFonts w:ascii="Verdana" w:hAnsi="Verdana" w:cs="Arial"/>
        </w:rPr>
        <w:tab/>
      </w:r>
      <w:r w:rsidR="007C40B1">
        <w:rPr>
          <w:rFonts w:ascii="Verdana" w:hAnsi="Verdana" w:cs="Arial"/>
        </w:rPr>
        <w:tab/>
        <w:t xml:space="preserve">  on the Parish Council website.</w:t>
      </w:r>
    </w:p>
    <w:p w:rsidR="0048576E" w:rsidRDefault="0048576E" w:rsidP="0048576E">
      <w:pPr>
        <w:spacing w:after="0" w:line="240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4900A8" w:rsidRDefault="0048576E" w:rsidP="0048576E">
      <w:pPr>
        <w:spacing w:after="0" w:line="240" w:lineRule="auto"/>
        <w:ind w:left="720"/>
        <w:rPr>
          <w:rFonts w:ascii="Verdana" w:hAnsi="Verdana" w:cs="Tahoma"/>
          <w:color w:val="000000"/>
        </w:rPr>
      </w:pPr>
      <w:r>
        <w:rPr>
          <w:rFonts w:ascii="Verdana" w:hAnsi="Verdana" w:cs="Arial"/>
        </w:rPr>
        <w:lastRenderedPageBreak/>
        <w:tab/>
      </w:r>
      <w:r w:rsidR="004900A8">
        <w:rPr>
          <w:rFonts w:ascii="Verdana" w:hAnsi="Verdana" w:cs="Tahoma"/>
          <w:color w:val="000000"/>
        </w:rPr>
        <w:tab/>
        <w:t xml:space="preserve">The following correspondence was received after the agenda was </w:t>
      </w:r>
      <w:r w:rsidR="004900A8"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 w:rsidR="004900A8">
        <w:rPr>
          <w:rFonts w:ascii="Verdana" w:hAnsi="Verdana" w:cs="Tahoma"/>
          <w:color w:val="000000"/>
        </w:rPr>
        <w:t>circulated:</w:t>
      </w:r>
    </w:p>
    <w:p w:rsidR="0048576E" w:rsidRDefault="0048576E" w:rsidP="000D36F7">
      <w:pPr>
        <w:spacing w:after="0" w:line="240" w:lineRule="auto"/>
        <w:ind w:left="2127"/>
        <w:rPr>
          <w:rFonts w:ascii="Verdana" w:hAnsi="Verdana" w:cs="Tahoma"/>
          <w:color w:val="000000"/>
        </w:rPr>
      </w:pPr>
    </w:p>
    <w:p w:rsidR="0048576E" w:rsidRDefault="00AA19BE" w:rsidP="000D36F7">
      <w:pPr>
        <w:spacing w:after="0" w:line="240" w:lineRule="auto"/>
        <w:ind w:left="2127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8576E">
        <w:rPr>
          <w:rFonts w:ascii="Verdana" w:hAnsi="Verdana" w:cs="Arial"/>
        </w:rPr>
        <w:t xml:space="preserve">- </w:t>
      </w:r>
      <w:r w:rsidR="0048576E" w:rsidRPr="0048576E">
        <w:rPr>
          <w:rFonts w:ascii="Verdana" w:hAnsi="Verdana" w:cs="Arial"/>
        </w:rPr>
        <w:t>Police and Crime P</w:t>
      </w:r>
      <w:r w:rsidR="00E438E8">
        <w:rPr>
          <w:rFonts w:ascii="Verdana" w:hAnsi="Verdana" w:cs="Arial"/>
        </w:rPr>
        <w:t>anel</w:t>
      </w:r>
      <w:r w:rsidR="0048576E" w:rsidRPr="0048576E">
        <w:rPr>
          <w:rFonts w:ascii="Verdana" w:hAnsi="Verdana" w:cs="Arial"/>
        </w:rPr>
        <w:t xml:space="preserve"> Consultation</w:t>
      </w:r>
      <w:r w:rsidR="0048576E">
        <w:rPr>
          <w:rFonts w:ascii="Verdana" w:hAnsi="Verdana" w:cs="Arial"/>
        </w:rPr>
        <w:t xml:space="preserve"> notification</w:t>
      </w:r>
      <w:r w:rsidR="00CF69DF">
        <w:rPr>
          <w:rFonts w:ascii="Verdana" w:hAnsi="Verdana" w:cs="Arial"/>
        </w:rPr>
        <w:t>.</w:t>
      </w:r>
      <w:r w:rsidR="00E438E8">
        <w:rPr>
          <w:rFonts w:ascii="Verdana" w:hAnsi="Verdana" w:cs="Arial"/>
        </w:rPr>
        <w:t xml:space="preserve"> Cllr. Ray agreed </w:t>
      </w:r>
      <w:r w:rsidR="00E438E8">
        <w:rPr>
          <w:rFonts w:ascii="Verdana" w:hAnsi="Verdana" w:cs="Arial"/>
        </w:rPr>
        <w:tab/>
        <w:t xml:space="preserve">   to respond to this on behalf of the Council.</w:t>
      </w:r>
    </w:p>
    <w:p w:rsidR="005661C6" w:rsidRDefault="005661C6" w:rsidP="000D36F7">
      <w:pPr>
        <w:spacing w:after="0" w:line="240" w:lineRule="auto"/>
        <w:ind w:left="2127"/>
        <w:rPr>
          <w:rFonts w:ascii="Verdana" w:hAnsi="Verdana" w:cs="Arial"/>
        </w:rPr>
      </w:pPr>
      <w:r>
        <w:rPr>
          <w:rFonts w:ascii="Verdana" w:hAnsi="Verdana" w:cs="Arial"/>
        </w:rPr>
        <w:t xml:space="preserve"> - The Shakespeare Line – membership renewal.  It was agreed that     </w:t>
      </w:r>
      <w:r>
        <w:rPr>
          <w:rFonts w:ascii="Verdana" w:hAnsi="Verdana" w:cs="Arial"/>
        </w:rPr>
        <w:tab/>
        <w:t xml:space="preserve">   the £5.00 annual renewal should be paid.</w:t>
      </w:r>
    </w:p>
    <w:p w:rsidR="00CF69DF" w:rsidRDefault="00CF69DF" w:rsidP="000D36F7">
      <w:pPr>
        <w:spacing w:after="0" w:line="240" w:lineRule="auto"/>
        <w:ind w:left="2127"/>
        <w:rPr>
          <w:rFonts w:ascii="Verdana" w:hAnsi="Verdana" w:cs="Tahoma"/>
          <w:color w:val="000000"/>
        </w:rPr>
      </w:pPr>
    </w:p>
    <w:p w:rsidR="00C86FCB" w:rsidRPr="00CF69DF" w:rsidRDefault="00C86FCB" w:rsidP="00C86FCB">
      <w:pPr>
        <w:spacing w:after="0" w:line="240" w:lineRule="auto"/>
        <w:ind w:firstLine="283"/>
        <w:rPr>
          <w:rFonts w:ascii="Verdana" w:hAnsi="Verdana" w:cs="Tahoma"/>
          <w:b/>
        </w:rPr>
      </w:pPr>
      <w:r w:rsidRPr="00C86FCB">
        <w:rPr>
          <w:rFonts w:ascii="Verdana" w:hAnsi="Verdana" w:cs="Tahoma"/>
          <w:b/>
          <w:color w:val="000000"/>
        </w:rPr>
        <w:t>11</w:t>
      </w:r>
      <w:r>
        <w:rPr>
          <w:rFonts w:ascii="Verdana" w:hAnsi="Verdana" w:cs="Tahoma"/>
          <w:color w:val="000000"/>
        </w:rPr>
        <w:t>.</w:t>
      </w:r>
      <w:r w:rsidR="00CF69DF">
        <w:rPr>
          <w:rFonts w:ascii="Verdana" w:hAnsi="Verdana" w:cs="Tahoma"/>
          <w:color w:val="000000"/>
        </w:rPr>
        <w:t xml:space="preserve"> </w:t>
      </w:r>
      <w:r w:rsidRPr="00CF69DF">
        <w:rPr>
          <w:rFonts w:ascii="Verdana" w:hAnsi="Verdana" w:cs="Tahoma"/>
          <w:b/>
        </w:rPr>
        <w:t xml:space="preserve">Brief report from Cllr. Fraser on “Being a Good Councillor and Clerk” </w:t>
      </w:r>
      <w:r w:rsidR="00CF69DF">
        <w:rPr>
          <w:rFonts w:ascii="Verdana" w:hAnsi="Verdana" w:cs="Tahoma"/>
          <w:b/>
        </w:rPr>
        <w:tab/>
      </w:r>
      <w:r w:rsidRPr="00CF69DF">
        <w:rPr>
          <w:rFonts w:ascii="Verdana" w:hAnsi="Verdana" w:cs="Tahoma"/>
          <w:b/>
        </w:rPr>
        <w:t xml:space="preserve">induction </w:t>
      </w:r>
      <w:r w:rsidR="00CF69DF" w:rsidRPr="00CF69DF">
        <w:rPr>
          <w:rFonts w:ascii="Verdana" w:hAnsi="Verdana" w:cs="Tahoma"/>
          <w:b/>
        </w:rPr>
        <w:t>day</w:t>
      </w:r>
      <w:r w:rsidRPr="00CF69DF">
        <w:rPr>
          <w:rFonts w:ascii="Verdana" w:hAnsi="Verdana" w:cs="Tahoma"/>
          <w:b/>
        </w:rPr>
        <w:t xml:space="preserve"> including the following two items to consider whether </w:t>
      </w:r>
      <w:r w:rsidR="00CF69DF">
        <w:rPr>
          <w:rFonts w:ascii="Verdana" w:hAnsi="Verdana" w:cs="Tahoma"/>
          <w:b/>
        </w:rPr>
        <w:tab/>
      </w:r>
      <w:r w:rsidR="00CF69DF">
        <w:rPr>
          <w:rFonts w:ascii="Verdana" w:hAnsi="Verdana" w:cs="Tahoma"/>
          <w:b/>
        </w:rPr>
        <w:tab/>
      </w:r>
      <w:r w:rsidRPr="00CF69DF">
        <w:rPr>
          <w:rFonts w:ascii="Verdana" w:hAnsi="Verdana" w:cs="Tahoma"/>
          <w:b/>
        </w:rPr>
        <w:t>they would benefit our parish:</w:t>
      </w:r>
    </w:p>
    <w:p w:rsidR="00C86FCB" w:rsidRPr="00CF69DF" w:rsidRDefault="00C86FCB" w:rsidP="00C86FCB">
      <w:pPr>
        <w:ind w:left="709"/>
        <w:rPr>
          <w:rFonts w:ascii="Verdana" w:hAnsi="Verdana" w:cs="Tahoma"/>
          <w:b/>
          <w:color w:val="FF0000"/>
        </w:rPr>
      </w:pPr>
      <w:r w:rsidRPr="00CF69DF">
        <w:rPr>
          <w:rFonts w:ascii="Verdana" w:hAnsi="Verdana" w:cs="Tahoma"/>
          <w:b/>
          <w:color w:val="FF0000"/>
        </w:rPr>
        <w:t xml:space="preserve"> </w:t>
      </w:r>
      <w:r w:rsidRPr="00CF69DF">
        <w:rPr>
          <w:rFonts w:ascii="Verdana" w:hAnsi="Verdana"/>
          <w:b/>
          <w:color w:val="000000"/>
        </w:rPr>
        <w:t xml:space="preserve">- Monthly </w:t>
      </w:r>
      <w:r w:rsidR="00CF69DF" w:rsidRPr="00CF69DF">
        <w:rPr>
          <w:rFonts w:ascii="Verdana" w:hAnsi="Verdana"/>
          <w:b/>
          <w:color w:val="000000"/>
        </w:rPr>
        <w:t>surgery</w:t>
      </w:r>
      <w:r w:rsidRPr="00CF69DF">
        <w:rPr>
          <w:rFonts w:ascii="Verdana" w:hAnsi="Verdana"/>
          <w:b/>
          <w:color w:val="000000"/>
        </w:rPr>
        <w:t xml:space="preserve"> where members of the public </w:t>
      </w:r>
      <w:r w:rsidR="00CF69DF" w:rsidRPr="00CF69DF">
        <w:rPr>
          <w:rFonts w:ascii="Verdana" w:hAnsi="Verdana"/>
          <w:b/>
          <w:color w:val="000000"/>
        </w:rPr>
        <w:t>can come and talk</w:t>
      </w:r>
      <w:r w:rsidRPr="00CF69DF">
        <w:rPr>
          <w:rFonts w:ascii="Verdana" w:hAnsi="Verdana"/>
          <w:b/>
          <w:color w:val="000000"/>
        </w:rPr>
        <w:t xml:space="preserve"> to a </w:t>
      </w:r>
      <w:r w:rsidR="00CF69DF" w:rsidRPr="00CF69DF">
        <w:rPr>
          <w:rFonts w:ascii="Verdana" w:hAnsi="Verdana"/>
          <w:b/>
          <w:color w:val="000000"/>
        </w:rPr>
        <w:tab/>
        <w:t xml:space="preserve">    </w:t>
      </w:r>
      <w:r w:rsidR="00CF69DF" w:rsidRPr="00CF69DF">
        <w:rPr>
          <w:rFonts w:ascii="Verdana" w:hAnsi="Verdana"/>
          <w:b/>
          <w:color w:val="000000"/>
        </w:rPr>
        <w:tab/>
        <w:t xml:space="preserve">   C</w:t>
      </w:r>
      <w:r w:rsidRPr="00CF69DF">
        <w:rPr>
          <w:rFonts w:ascii="Verdana" w:hAnsi="Verdana"/>
          <w:b/>
          <w:color w:val="000000"/>
        </w:rPr>
        <w:t>ouncillor</w:t>
      </w:r>
    </w:p>
    <w:p w:rsidR="00C86FCB" w:rsidRPr="007C40B1" w:rsidRDefault="00C86FCB" w:rsidP="00C86FCB">
      <w:pPr>
        <w:ind w:left="709"/>
        <w:rPr>
          <w:rFonts w:ascii="Verdana" w:hAnsi="Verdana" w:cs="Tahoma"/>
          <w:b/>
          <w:color w:val="FF0000"/>
        </w:rPr>
      </w:pPr>
      <w:r w:rsidRPr="00CF69DF">
        <w:rPr>
          <w:rFonts w:ascii="Verdana" w:hAnsi="Verdana"/>
          <w:b/>
          <w:color w:val="000000"/>
        </w:rPr>
        <w:t xml:space="preserve"> - Social media presence e.g. Facebook page and Twitter account.</w:t>
      </w:r>
    </w:p>
    <w:p w:rsidR="00A26014" w:rsidRDefault="00D66852" w:rsidP="00C86FCB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  <w:t xml:space="preserve">Cllr. Fraser reported that she felt the course was well run and </w:t>
      </w:r>
      <w:r w:rsidR="00E438E8"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  <w:t>provided a good introduction for her as a new Councillor.</w:t>
      </w:r>
    </w:p>
    <w:p w:rsidR="007C40B1" w:rsidRDefault="007C40B1" w:rsidP="00C86FCB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</w:p>
    <w:p w:rsidR="007C40B1" w:rsidRDefault="007C40B1" w:rsidP="00C86FCB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It was generally agreed that surgeries were perhaps not the most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satisfactory method of reaching out to the people and that it would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be preferable for an appointment to be arranged through the clerk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if someone wished to discuss a specific matter with a Councillor.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Cllr. Fraser agreed to draft a notice for inclusion in the vine each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month to this effect. Perhaps this could also be included in the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school weekly Newsletter – the Clerk to enquire.</w:t>
      </w:r>
    </w:p>
    <w:p w:rsidR="003D26A4" w:rsidRDefault="003D26A4" w:rsidP="00C86FCB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</w:p>
    <w:p w:rsidR="003D26A4" w:rsidRDefault="003D26A4" w:rsidP="00C86FCB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It was also agreed that social media is the way forward and Cllr.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Fraser agreed to set up Facebook and Twitter accounts for the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Parish Council.</w:t>
      </w:r>
    </w:p>
    <w:p w:rsidR="003D26A4" w:rsidRDefault="003D26A4" w:rsidP="00C86FCB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</w:p>
    <w:p w:rsidR="003D26A4" w:rsidRDefault="003D26A4" w:rsidP="00C86FCB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Some photographs and Councillor information is still awaited for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posting on the Parish Council website.</w:t>
      </w:r>
    </w:p>
    <w:p w:rsidR="00FE7753" w:rsidRDefault="00FE7753" w:rsidP="00A26014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</w:p>
    <w:p w:rsidR="00FE7753" w:rsidRPr="00FE7753" w:rsidRDefault="00FE7753" w:rsidP="00FE7753">
      <w:pPr>
        <w:spacing w:after="0" w:line="240" w:lineRule="auto"/>
        <w:ind w:left="426" w:hanging="284"/>
        <w:rPr>
          <w:rFonts w:ascii="Verdana" w:hAnsi="Verdana" w:cs="Tahoma"/>
          <w:b/>
          <w:color w:val="000000"/>
        </w:rPr>
      </w:pPr>
      <w:r w:rsidRPr="00FE7753">
        <w:rPr>
          <w:rFonts w:ascii="Verdana" w:hAnsi="Verdana" w:cs="Tahoma"/>
          <w:b/>
          <w:color w:val="000000"/>
        </w:rPr>
        <w:t>12. Parish Council Standing Orders:</w:t>
      </w:r>
    </w:p>
    <w:p w:rsidR="00FE7753" w:rsidRPr="00FE7753" w:rsidRDefault="00FE7753" w:rsidP="00FE7753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</w:p>
    <w:p w:rsidR="003D26A4" w:rsidRDefault="00FE7753" w:rsidP="003D26A4">
      <w:pPr>
        <w:spacing w:after="0" w:line="240" w:lineRule="auto"/>
        <w:ind w:left="2127"/>
        <w:rPr>
          <w:rFonts w:ascii="Verdana" w:hAnsi="Verdana" w:cs="Tahoma"/>
          <w:color w:val="000000"/>
        </w:rPr>
      </w:pPr>
      <w:r w:rsidRPr="00FE7753">
        <w:rPr>
          <w:rFonts w:ascii="Verdana" w:hAnsi="Verdana" w:cs="Tahoma"/>
          <w:color w:val="000000"/>
        </w:rPr>
        <w:tab/>
      </w:r>
      <w:r w:rsidR="003D26A4">
        <w:rPr>
          <w:rFonts w:ascii="Verdana" w:hAnsi="Verdana" w:cs="Tahoma"/>
          <w:color w:val="000000"/>
        </w:rPr>
        <w:t xml:space="preserve">Cllr. Fraser agreed to take over maintenance of the Standing Orders in view of Cllr. </w:t>
      </w:r>
      <w:proofErr w:type="spellStart"/>
      <w:r w:rsidR="003D26A4">
        <w:rPr>
          <w:rFonts w:ascii="Verdana" w:hAnsi="Verdana" w:cs="Tahoma"/>
          <w:color w:val="000000"/>
        </w:rPr>
        <w:t>Shilvock’s</w:t>
      </w:r>
      <w:proofErr w:type="spellEnd"/>
      <w:r w:rsidR="003D26A4">
        <w:rPr>
          <w:rFonts w:ascii="Verdana" w:hAnsi="Verdana" w:cs="Tahoma"/>
          <w:color w:val="000000"/>
        </w:rPr>
        <w:t xml:space="preserve"> resignation.  Cllr. Ray agreed to circulate draft wording on the Council’s procedure ahead of formal consultation notifications for Cllrs. approval and insertion into the Standing Orders.</w:t>
      </w:r>
    </w:p>
    <w:p w:rsidR="003D26A4" w:rsidRDefault="0038065E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  <w:b/>
        </w:rPr>
      </w:pPr>
      <w:r w:rsidRPr="0038065E">
        <w:rPr>
          <w:rFonts w:ascii="Verdana" w:hAnsi="Verdana"/>
          <w:b/>
        </w:rPr>
        <w:t>1</w:t>
      </w:r>
      <w:r>
        <w:rPr>
          <w:rFonts w:ascii="Verdana" w:hAnsi="Verdana"/>
          <w:b/>
        </w:rPr>
        <w:t>3</w:t>
      </w:r>
      <w:r w:rsidRPr="0038065E">
        <w:rPr>
          <w:rFonts w:ascii="Verdana" w:hAnsi="Verdana"/>
          <w:b/>
        </w:rPr>
        <w:t>.</w:t>
      </w:r>
      <w:r w:rsidR="003D26A4">
        <w:rPr>
          <w:rFonts w:ascii="Verdana" w:hAnsi="Verdana"/>
          <w:b/>
        </w:rPr>
        <w:t xml:space="preserve"> Shakespeare Hospice request for a charitable donation:</w:t>
      </w:r>
    </w:p>
    <w:p w:rsidR="003D26A4" w:rsidRDefault="003D26A4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  <w:b/>
        </w:rPr>
      </w:pPr>
    </w:p>
    <w:p w:rsidR="003D26A4" w:rsidRDefault="003D26A4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5661C6" w:rsidRPr="005661C6">
        <w:rPr>
          <w:rFonts w:ascii="Verdana" w:hAnsi="Verdana"/>
        </w:rPr>
        <w:t>It was agreed that</w:t>
      </w:r>
      <w:r w:rsidR="005661C6">
        <w:rPr>
          <w:rFonts w:ascii="Verdana" w:hAnsi="Verdana"/>
        </w:rPr>
        <w:t xml:space="preserve"> a one off donation of £100.00 should be sent to the Hospice. The facilities provided could benefit any of the Parish Council residents at some time in the future.</w:t>
      </w:r>
    </w:p>
    <w:p w:rsidR="005661C6" w:rsidRDefault="005661C6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</w:rPr>
      </w:pPr>
    </w:p>
    <w:p w:rsidR="005661C6" w:rsidRPr="005661C6" w:rsidRDefault="005661C6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The subject of a Defibrillator for Wilmcote w</w:t>
      </w:r>
      <w:r w:rsidR="00057D18">
        <w:rPr>
          <w:rFonts w:ascii="Verdana" w:hAnsi="Verdana"/>
        </w:rPr>
        <w:t>as also raised by Cllrs. Stewart and Fraser. Cllr. Stewart agreed to investigate and also try and arrange for a member of West Midlands Ambulance Service to come along to our September meeting to give a presentation.</w:t>
      </w:r>
    </w:p>
    <w:p w:rsidR="003D26A4" w:rsidRDefault="003D26A4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  <w:b/>
        </w:rPr>
      </w:pPr>
    </w:p>
    <w:p w:rsidR="0038065E" w:rsidRDefault="0038065E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  <w:b/>
        </w:rPr>
      </w:pPr>
      <w:r w:rsidRPr="0038065E">
        <w:rPr>
          <w:rFonts w:ascii="Verdana" w:hAnsi="Verdana"/>
          <w:b/>
        </w:rPr>
        <w:t xml:space="preserve"> </w:t>
      </w:r>
      <w:r w:rsidR="003D26A4">
        <w:rPr>
          <w:rFonts w:ascii="Verdana" w:hAnsi="Verdana"/>
          <w:b/>
        </w:rPr>
        <w:t xml:space="preserve">14. </w:t>
      </w:r>
      <w:r w:rsidRPr="0038065E">
        <w:rPr>
          <w:rFonts w:ascii="Verdana" w:hAnsi="Verdana"/>
          <w:b/>
        </w:rPr>
        <w:t>Willow Wood Play Area update:</w:t>
      </w:r>
    </w:p>
    <w:p w:rsidR="0038065E" w:rsidRDefault="0038065E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  <w:b/>
        </w:rPr>
      </w:pPr>
    </w:p>
    <w:p w:rsidR="0038065E" w:rsidRDefault="0038065E" w:rsidP="008C6A96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/>
        <w:rPr>
          <w:rFonts w:ascii="Verdana" w:hAnsi="Verdana"/>
        </w:rPr>
      </w:pPr>
      <w:r>
        <w:rPr>
          <w:rFonts w:ascii="Verdana" w:hAnsi="Verdana"/>
        </w:rPr>
        <w:t xml:space="preserve">Carousel – due to safety concerns Playground Supplies </w:t>
      </w:r>
      <w:r w:rsidR="00057D18">
        <w:rPr>
          <w:rFonts w:ascii="Verdana" w:hAnsi="Verdana"/>
        </w:rPr>
        <w:t xml:space="preserve">Ltd. have removed </w:t>
      </w:r>
      <w:r>
        <w:rPr>
          <w:rFonts w:ascii="Verdana" w:hAnsi="Verdana"/>
        </w:rPr>
        <w:t>this item</w:t>
      </w:r>
      <w:r w:rsidR="00057D18">
        <w:rPr>
          <w:rFonts w:ascii="Verdana" w:hAnsi="Verdana"/>
        </w:rPr>
        <w:t xml:space="preserve"> from the Play Area</w:t>
      </w:r>
      <w:r>
        <w:rPr>
          <w:rFonts w:ascii="Verdana" w:hAnsi="Verdana"/>
        </w:rPr>
        <w:t xml:space="preserve">.  </w:t>
      </w:r>
      <w:r w:rsidR="00057D18">
        <w:rPr>
          <w:rFonts w:ascii="Verdana" w:hAnsi="Verdana"/>
        </w:rPr>
        <w:t>A r</w:t>
      </w:r>
      <w:r>
        <w:rPr>
          <w:rFonts w:ascii="Verdana" w:hAnsi="Verdana"/>
        </w:rPr>
        <w:t>eplacement is planned for 2017.</w:t>
      </w:r>
    </w:p>
    <w:p w:rsidR="0038065E" w:rsidRDefault="0038065E" w:rsidP="008C6A96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/>
        <w:rPr>
          <w:rFonts w:ascii="Verdana" w:hAnsi="Verdana"/>
        </w:rPr>
      </w:pPr>
    </w:p>
    <w:p w:rsidR="005728DE" w:rsidRPr="0038065E" w:rsidRDefault="00B3477A" w:rsidP="00057D18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/>
        <w:rPr>
          <w:rFonts w:ascii="Verdana" w:hAnsi="Verdana"/>
        </w:rPr>
      </w:pPr>
      <w:r>
        <w:rPr>
          <w:rFonts w:ascii="Verdana" w:hAnsi="Verdana"/>
        </w:rPr>
        <w:t xml:space="preserve">The revised quotation from </w:t>
      </w:r>
      <w:proofErr w:type="spellStart"/>
      <w:r>
        <w:rPr>
          <w:rFonts w:ascii="Verdana" w:hAnsi="Verdana"/>
        </w:rPr>
        <w:t>Playdale</w:t>
      </w:r>
      <w:proofErr w:type="spellEnd"/>
      <w:r>
        <w:rPr>
          <w:rFonts w:ascii="Verdana" w:hAnsi="Verdana"/>
        </w:rPr>
        <w:t xml:space="preserve"> Playgrounds Ltd. requested by Cllr. McMillan for</w:t>
      </w:r>
      <w:r w:rsidR="0068277A">
        <w:rPr>
          <w:rFonts w:ascii="Verdana" w:hAnsi="Verdana"/>
        </w:rPr>
        <w:t xml:space="preserve"> a set of traditional swings and a </w:t>
      </w:r>
      <w:r w:rsidR="00DF7439">
        <w:rPr>
          <w:rFonts w:ascii="Verdana" w:hAnsi="Verdana"/>
        </w:rPr>
        <w:t>separate</w:t>
      </w:r>
      <w:r w:rsidR="0068277A">
        <w:rPr>
          <w:rFonts w:ascii="Verdana" w:hAnsi="Verdana"/>
        </w:rPr>
        <w:t xml:space="preserve"> set of toddler swings</w:t>
      </w:r>
      <w:r>
        <w:rPr>
          <w:rFonts w:ascii="Verdana" w:hAnsi="Verdana"/>
        </w:rPr>
        <w:t xml:space="preserve"> has not yet been received. Cllr. McMillan will be pursuing this. </w:t>
      </w:r>
    </w:p>
    <w:p w:rsidR="0038065E" w:rsidRDefault="0038065E" w:rsidP="0038065E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1766"/>
        <w:rPr>
          <w:rFonts w:ascii="Verdana" w:hAnsi="Verdana"/>
        </w:rPr>
      </w:pPr>
      <w:r w:rsidRPr="0038065E">
        <w:rPr>
          <w:rFonts w:ascii="Verdana" w:hAnsi="Verdana"/>
        </w:rPr>
        <w:tab/>
      </w:r>
    </w:p>
    <w:p w:rsidR="00AE3178" w:rsidRDefault="00CF2635" w:rsidP="00AE317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15</w:t>
      </w:r>
      <w:r w:rsidR="00AE3178" w:rsidRPr="00AE3178">
        <w:rPr>
          <w:rFonts w:ascii="Verdana" w:hAnsi="Verdana" w:cs="Tahoma"/>
          <w:b/>
        </w:rPr>
        <w:t>. Neighbourhood Plan Update:</w:t>
      </w:r>
    </w:p>
    <w:p w:rsidR="004B00B3" w:rsidRPr="00AE3178" w:rsidRDefault="004B00B3" w:rsidP="00AE317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</w:p>
    <w:p w:rsidR="004B00B3" w:rsidRDefault="004B00B3" w:rsidP="004B00B3">
      <w:pPr>
        <w:pStyle w:val="ListParagraph"/>
        <w:spacing w:after="0" w:line="240" w:lineRule="auto"/>
        <w:ind w:left="1080"/>
        <w:contextualSpacing w:val="0"/>
      </w:pPr>
      <w:r>
        <w:rPr>
          <w:rFonts w:ascii="Verdana" w:hAnsi="Verdana" w:cs="Tahoma"/>
          <w:b/>
        </w:rPr>
        <w:tab/>
      </w:r>
      <w:r w:rsidR="008E0956">
        <w:rPr>
          <w:rFonts w:ascii="Verdana" w:hAnsi="Verdana" w:cs="Tahoma"/>
          <w:b/>
        </w:rPr>
        <w:tab/>
      </w:r>
      <w:r w:rsidR="008E0956">
        <w:rPr>
          <w:rFonts w:ascii="Verdana" w:hAnsi="Verdana"/>
        </w:rPr>
        <w:t>A</w:t>
      </w:r>
      <w:r w:rsidR="00B3477A" w:rsidRPr="008E0956">
        <w:rPr>
          <w:rFonts w:ascii="Verdana" w:hAnsi="Verdana"/>
        </w:rPr>
        <w:t xml:space="preserve">ll the documents necessary to proceed with the ‘submission’ </w:t>
      </w:r>
      <w:r w:rsidR="008E095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3477A" w:rsidRPr="008E0956">
        <w:rPr>
          <w:rFonts w:ascii="Verdana" w:hAnsi="Verdana"/>
        </w:rPr>
        <w:t>Regula</w:t>
      </w:r>
      <w:r w:rsidR="008E0956">
        <w:rPr>
          <w:rFonts w:ascii="Verdana" w:hAnsi="Verdana"/>
        </w:rPr>
        <w:t xml:space="preserve">tion 16 consultation on the NDP are now with Matthew Neal </w:t>
      </w:r>
      <w:r w:rsidR="008E0956"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0956">
        <w:rPr>
          <w:rFonts w:ascii="Verdana" w:hAnsi="Verdana"/>
        </w:rPr>
        <w:t xml:space="preserve">at the District Council. The statutory consultation will take place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0956">
        <w:rPr>
          <w:rFonts w:ascii="Verdana" w:hAnsi="Verdana"/>
        </w:rPr>
        <w:t>between 30</w:t>
      </w:r>
      <w:r w:rsidR="008E0956" w:rsidRPr="008E0956">
        <w:rPr>
          <w:rFonts w:ascii="Verdana" w:hAnsi="Verdana"/>
          <w:vertAlign w:val="superscript"/>
        </w:rPr>
        <w:t>th</w:t>
      </w:r>
      <w:r w:rsidR="008E0956">
        <w:rPr>
          <w:rFonts w:ascii="Verdana" w:hAnsi="Verdana"/>
        </w:rPr>
        <w:t xml:space="preserve"> June and 12</w:t>
      </w:r>
      <w:r w:rsidR="008E0956" w:rsidRPr="008E0956">
        <w:rPr>
          <w:rFonts w:ascii="Verdana" w:hAnsi="Verdana"/>
          <w:vertAlign w:val="superscript"/>
        </w:rPr>
        <w:t>th</w:t>
      </w:r>
      <w:r w:rsidR="008E095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August 2016 and the </w:t>
      </w:r>
      <w:r w:rsidR="005822AD">
        <w:rPr>
          <w:rFonts w:ascii="Verdana" w:hAnsi="Verdana"/>
        </w:rPr>
        <w:t>next steps will be:</w:t>
      </w:r>
      <w:r w:rsidR="005822AD">
        <w:tab/>
      </w:r>
    </w:p>
    <w:p w:rsidR="004B00B3" w:rsidRPr="005822AD" w:rsidRDefault="004B00B3" w:rsidP="004B00B3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Verdana" w:hAnsi="Verdana"/>
        </w:rPr>
      </w:pPr>
      <w:r w:rsidRPr="005822AD">
        <w:rPr>
          <w:rFonts w:ascii="Verdana" w:hAnsi="Verdana"/>
        </w:rPr>
        <w:t>Examination – SDC accepted our choice of examiner and this is programmed for October</w:t>
      </w:r>
    </w:p>
    <w:p w:rsidR="004B00B3" w:rsidRPr="005822AD" w:rsidRDefault="004B00B3" w:rsidP="004B00B3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Verdana" w:hAnsi="Verdana"/>
        </w:rPr>
      </w:pPr>
      <w:r w:rsidRPr="005822AD">
        <w:rPr>
          <w:rFonts w:ascii="Verdana" w:hAnsi="Verdana"/>
        </w:rPr>
        <w:t>SDC consider Examiners report and identify any changes needed and preparation of referendum draft, this to be reported to the SDC Cabinet – complete November</w:t>
      </w:r>
    </w:p>
    <w:p w:rsidR="004B00B3" w:rsidRPr="005822AD" w:rsidRDefault="004B00B3" w:rsidP="004B00B3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Verdana" w:hAnsi="Verdana"/>
        </w:rPr>
      </w:pPr>
      <w:r w:rsidRPr="005822AD">
        <w:rPr>
          <w:rFonts w:ascii="Verdana" w:hAnsi="Verdana"/>
        </w:rPr>
        <w:t>Conduct referendum – mid December</w:t>
      </w:r>
    </w:p>
    <w:p w:rsidR="00AE3178" w:rsidRPr="005822AD" w:rsidRDefault="004B00B3" w:rsidP="005822AD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Verdana" w:hAnsi="Verdana"/>
        </w:rPr>
      </w:pPr>
      <w:r w:rsidRPr="005822AD">
        <w:rPr>
          <w:rFonts w:ascii="Verdana" w:hAnsi="Verdana"/>
        </w:rPr>
        <w:t>Report to cabinet for en</w:t>
      </w:r>
      <w:r w:rsidR="005822AD">
        <w:rPr>
          <w:rFonts w:ascii="Verdana" w:hAnsi="Verdana"/>
        </w:rPr>
        <w:t>dorsement, then report to full C</w:t>
      </w:r>
      <w:r w:rsidRPr="005822AD">
        <w:rPr>
          <w:rFonts w:ascii="Verdana" w:hAnsi="Verdana"/>
        </w:rPr>
        <w:t>ouncil for adoption – early 2017</w:t>
      </w:r>
      <w:r w:rsidR="005822AD">
        <w:rPr>
          <w:rFonts w:ascii="Verdana" w:hAnsi="Verdana"/>
        </w:rPr>
        <w:t>.</w:t>
      </w:r>
    </w:p>
    <w:p w:rsidR="00AE3178" w:rsidRDefault="00AE3178" w:rsidP="0035282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</w:p>
    <w:p w:rsidR="00DF08A0" w:rsidRDefault="00CF2635" w:rsidP="00DF08A0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16</w:t>
      </w:r>
      <w:r w:rsidR="00352827">
        <w:rPr>
          <w:rFonts w:ascii="Verdana" w:hAnsi="Verdana" w:cs="Tahoma"/>
          <w:b/>
        </w:rPr>
        <w:t xml:space="preserve">.  </w:t>
      </w:r>
      <w:r w:rsidR="00E40A59" w:rsidRPr="006C03AB">
        <w:rPr>
          <w:rFonts w:ascii="Verdana" w:hAnsi="Verdana" w:cs="Tahoma"/>
          <w:b/>
        </w:rPr>
        <w:t>Road Traffic Items:</w:t>
      </w:r>
    </w:p>
    <w:p w:rsidR="00DF08A0" w:rsidRDefault="00DF08A0" w:rsidP="00DF08A0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</w:p>
    <w:p w:rsidR="001510DA" w:rsidRDefault="00DF08A0" w:rsidP="005822AD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/>
          <w:color w:val="000000"/>
        </w:rPr>
      </w:pPr>
      <w:r w:rsidRPr="00DF08A0">
        <w:rPr>
          <w:rFonts w:ascii="Verdana" w:hAnsi="Verdana" w:cs="Tahoma"/>
          <w:color w:val="FF0000"/>
        </w:rPr>
        <w:t xml:space="preserve"> </w:t>
      </w:r>
      <w:r>
        <w:rPr>
          <w:rFonts w:ascii="Verdana" w:hAnsi="Verdana" w:cs="Tahoma"/>
          <w:color w:val="FF0000"/>
        </w:rPr>
        <w:tab/>
      </w:r>
      <w:r w:rsidR="005822AD">
        <w:rPr>
          <w:rFonts w:ascii="Verdana" w:hAnsi="Verdana"/>
          <w:color w:val="000000"/>
        </w:rPr>
        <w:t xml:space="preserve">There is currently no </w:t>
      </w:r>
      <w:r w:rsidR="001510DA">
        <w:rPr>
          <w:rFonts w:ascii="Verdana" w:hAnsi="Verdana"/>
          <w:color w:val="000000"/>
        </w:rPr>
        <w:t xml:space="preserve">specific </w:t>
      </w:r>
      <w:r w:rsidR="005822AD">
        <w:rPr>
          <w:rFonts w:ascii="Verdana" w:hAnsi="Verdana"/>
          <w:color w:val="000000"/>
        </w:rPr>
        <w:t>update.</w:t>
      </w:r>
    </w:p>
    <w:p w:rsidR="00F352D4" w:rsidRPr="001510DA" w:rsidRDefault="001510DA" w:rsidP="001510DA">
      <w:pPr>
        <w:rPr>
          <w:rFonts w:ascii="Verdana" w:eastAsia="Times New Roman" w:hAnsi="Verdana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</w:t>
      </w:r>
      <w:r>
        <w:rPr>
          <w:rFonts w:ascii="Verdana" w:eastAsia="Times New Roman" w:hAnsi="Verdana"/>
        </w:rPr>
        <w:t>Cllr. Stewart</w:t>
      </w:r>
      <w:r w:rsidRPr="001510DA">
        <w:rPr>
          <w:rFonts w:ascii="Verdana" w:eastAsia="Times New Roman" w:hAnsi="Verdana"/>
        </w:rPr>
        <w:t xml:space="preserve"> has </w:t>
      </w:r>
      <w:r>
        <w:rPr>
          <w:rFonts w:ascii="Verdana" w:eastAsia="Times New Roman" w:hAnsi="Verdana"/>
        </w:rPr>
        <w:t>been in touch with</w:t>
      </w:r>
      <w:r w:rsidRPr="001510DA">
        <w:rPr>
          <w:rFonts w:ascii="Verdana" w:eastAsia="Times New Roman" w:hAnsi="Verdana"/>
        </w:rPr>
        <w:t xml:space="preserve"> clerks of neighbo</w:t>
      </w:r>
      <w:r>
        <w:rPr>
          <w:rFonts w:ascii="Verdana" w:eastAsia="Times New Roman" w:hAnsi="Verdana"/>
        </w:rPr>
        <w:t>u</w:t>
      </w:r>
      <w:r w:rsidRPr="001510DA">
        <w:rPr>
          <w:rFonts w:ascii="Verdana" w:eastAsia="Times New Roman" w:hAnsi="Verdana"/>
        </w:rPr>
        <w:t xml:space="preserve">ring parish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</w:t>
      </w:r>
      <w:r w:rsidRPr="001510DA">
        <w:rPr>
          <w:rFonts w:ascii="Verdana" w:eastAsia="Times New Roman" w:hAnsi="Verdana"/>
        </w:rPr>
        <w:t xml:space="preserve">councils to see if they would be interested in submitting a joint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</w:t>
      </w:r>
      <w:r w:rsidRPr="001510DA">
        <w:rPr>
          <w:rFonts w:ascii="Verdana" w:eastAsia="Times New Roman" w:hAnsi="Verdana"/>
        </w:rPr>
        <w:t xml:space="preserve">application </w:t>
      </w:r>
      <w:r>
        <w:rPr>
          <w:rFonts w:ascii="Verdana" w:eastAsia="Times New Roman" w:hAnsi="Verdana"/>
        </w:rPr>
        <w:t xml:space="preserve">to the Big Lottery Fund </w:t>
      </w:r>
      <w:r w:rsidRPr="001510DA">
        <w:rPr>
          <w:rFonts w:ascii="Verdana" w:eastAsia="Times New Roman" w:hAnsi="Verdana"/>
        </w:rPr>
        <w:t xml:space="preserve">for a speed gun and relevant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</w:t>
      </w:r>
      <w:r w:rsidRPr="001510DA">
        <w:rPr>
          <w:rFonts w:ascii="Verdana" w:eastAsia="Times New Roman" w:hAnsi="Verdana"/>
        </w:rPr>
        <w:t xml:space="preserve">training to manage local traffic issues. Two other councils have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</w:t>
      </w:r>
      <w:r w:rsidRPr="001510DA">
        <w:rPr>
          <w:rFonts w:ascii="Verdana" w:eastAsia="Times New Roman" w:hAnsi="Verdana"/>
        </w:rPr>
        <w:t>responded so far, indicating that they will discuss th</w:t>
      </w:r>
      <w:r>
        <w:rPr>
          <w:rFonts w:ascii="Verdana" w:eastAsia="Times New Roman" w:hAnsi="Verdana"/>
        </w:rPr>
        <w:t xml:space="preserve">is with their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relevant councils. </w:t>
      </w:r>
      <w:r w:rsidRPr="001510DA">
        <w:rPr>
          <w:rFonts w:ascii="Verdana" w:eastAsia="Times New Roman" w:hAnsi="Verdana"/>
        </w:rPr>
        <w:t xml:space="preserve">There is no time limit / deadline for applications,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</w:t>
      </w:r>
      <w:r w:rsidRPr="001510DA">
        <w:rPr>
          <w:rFonts w:ascii="Verdana" w:eastAsia="Times New Roman" w:hAnsi="Verdana"/>
        </w:rPr>
        <w:t xml:space="preserve">although there will be a significant amount of preparation involved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in submitting an application.</w:t>
      </w:r>
    </w:p>
    <w:p w:rsidR="00F352D4" w:rsidRDefault="00F352D4" w:rsidP="00F352D4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</w:t>
      </w:r>
      <w:r w:rsidR="00CF2635">
        <w:rPr>
          <w:rFonts w:ascii="Verdana" w:hAnsi="Verdana" w:cs="Tahoma"/>
          <w:b/>
        </w:rPr>
        <w:t>7</w:t>
      </w:r>
      <w:r>
        <w:rPr>
          <w:rFonts w:ascii="Verdana" w:hAnsi="Verdana" w:cs="Tahoma"/>
          <w:b/>
        </w:rPr>
        <w:t>.  Parish Council Emergency Box.</w:t>
      </w:r>
    </w:p>
    <w:p w:rsidR="00F352D4" w:rsidRDefault="00F352D4" w:rsidP="00F352D4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</w:p>
    <w:p w:rsidR="00CF2635" w:rsidRDefault="00F352D4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="005822AD">
        <w:rPr>
          <w:rFonts w:ascii="Verdana" w:hAnsi="Verdana" w:cs="Tahoma"/>
        </w:rPr>
        <w:t>Cllr. Stewart agreed to find out whether there are currently any updates applicable to our Emergency Plan and exactly what our emergency box shoul</w:t>
      </w:r>
      <w:r w:rsidR="00CF2635">
        <w:rPr>
          <w:rFonts w:ascii="Verdana" w:hAnsi="Verdana" w:cs="Tahoma"/>
        </w:rPr>
        <w:t>d contain.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403316" w:rsidRDefault="00602B49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</w:t>
      </w:r>
      <w:r w:rsidR="00CF2635">
        <w:rPr>
          <w:rFonts w:ascii="Verdana" w:hAnsi="Verdana" w:cs="Tahoma"/>
          <w:b/>
        </w:rPr>
        <w:t>8</w:t>
      </w:r>
      <w:r w:rsidR="00BC2F00">
        <w:rPr>
          <w:rFonts w:ascii="Verdana" w:hAnsi="Verdana" w:cs="Tahoma"/>
          <w:b/>
        </w:rPr>
        <w:t xml:space="preserve">. </w:t>
      </w:r>
      <w:r w:rsidR="00403316" w:rsidRPr="00BC2F00">
        <w:rPr>
          <w:rFonts w:ascii="Verdana" w:hAnsi="Verdana" w:cs="Tahoma"/>
          <w:b/>
        </w:rPr>
        <w:t>Payment of outstanding invoices: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  <w:b/>
        </w:rPr>
      </w:pP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 w:rsidRPr="00CF2635">
        <w:rPr>
          <w:rFonts w:ascii="Verdana" w:hAnsi="Verdana" w:cs="Tahoma"/>
        </w:rPr>
        <w:t>Shakespeare Line</w:t>
      </w:r>
      <w:r>
        <w:rPr>
          <w:rFonts w:ascii="Verdana" w:hAnsi="Verdana" w:cs="Tahoma"/>
        </w:rPr>
        <w:t xml:space="preserve"> supporters renewal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proofErr w:type="gramStart"/>
      <w:r>
        <w:rPr>
          <w:rFonts w:ascii="Verdana" w:hAnsi="Verdana" w:cs="Tahoma"/>
        </w:rPr>
        <w:t>£  5.00</w:t>
      </w:r>
      <w:proofErr w:type="gramEnd"/>
      <w:r>
        <w:rPr>
          <w:rFonts w:ascii="Verdana" w:hAnsi="Verdana" w:cs="Tahoma"/>
        </w:rPr>
        <w:t xml:space="preserve">  (100536)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Shakespeare Hospice donation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100.00 (100537)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WILLOW WOOD PLAY AREA: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SDC Lease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100.00 (100070)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Playground Supplies Ltd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648.00 (100071)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CF2635" w:rsidRP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  <w:b/>
        </w:rPr>
        <w:t>19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</w:p>
    <w:p w:rsidR="002E49D3" w:rsidRPr="003554E0" w:rsidRDefault="002E49D3" w:rsidP="003554E0">
      <w:pPr>
        <w:tabs>
          <w:tab w:val="left" w:pos="851"/>
        </w:tabs>
        <w:spacing w:after="0"/>
        <w:ind w:left="284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proofErr w:type="gramStart"/>
      <w:r w:rsidR="002C487D" w:rsidRPr="00AC4251">
        <w:rPr>
          <w:rFonts w:ascii="Verdana" w:hAnsi="Verdana" w:cs="Tahoma"/>
          <w:b/>
        </w:rPr>
        <w:t>meeting</w:t>
      </w:r>
      <w:proofErr w:type="gramEnd"/>
      <w:r w:rsidR="002C487D" w:rsidRPr="00AC4251">
        <w:rPr>
          <w:rFonts w:ascii="Verdana" w:hAnsi="Verdana" w:cs="Tahoma"/>
          <w:b/>
        </w:rPr>
        <w:t xml:space="preserve">: </w:t>
      </w:r>
    </w:p>
    <w:p w:rsidR="00113661" w:rsidRPr="00AC4251" w:rsidRDefault="00113661" w:rsidP="002C487D">
      <w:pPr>
        <w:pStyle w:val="ListParagraph"/>
        <w:tabs>
          <w:tab w:val="left" w:pos="2160"/>
        </w:tabs>
        <w:spacing w:after="0"/>
        <w:ind w:left="2160" w:hanging="1309"/>
        <w:rPr>
          <w:rFonts w:ascii="Verdana" w:hAnsi="Verdana" w:cs="Tahoma"/>
        </w:rPr>
      </w:pPr>
    </w:p>
    <w:p w:rsidR="002E49D3" w:rsidRDefault="00FE104F" w:rsidP="00BC2F00">
      <w:pPr>
        <w:rPr>
          <w:rFonts w:ascii="Verdana" w:hAnsi="Verdana" w:cs="Tahoma"/>
        </w:rPr>
      </w:pPr>
      <w:r w:rsidRPr="00AC4251">
        <w:rPr>
          <w:rFonts w:ascii="Verdana" w:hAnsi="Verdana" w:cs="Tahoma"/>
        </w:rPr>
        <w:tab/>
      </w:r>
      <w:r w:rsidRPr="00AC4251">
        <w:rPr>
          <w:rFonts w:ascii="Verdana" w:hAnsi="Verdana" w:cs="Tahoma"/>
        </w:rPr>
        <w:tab/>
      </w:r>
      <w:r w:rsidRPr="00AC4251">
        <w:rPr>
          <w:rFonts w:ascii="Verdana" w:hAnsi="Verdana" w:cs="Tahoma"/>
        </w:rPr>
        <w:tab/>
        <w:t>Items for the next agenda to include:</w:t>
      </w:r>
    </w:p>
    <w:p w:rsidR="00C023D0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C3A01">
        <w:rPr>
          <w:rFonts w:ascii="Verdana" w:hAnsi="Verdana" w:cs="Tahoma"/>
        </w:rPr>
        <w:t>Social media</w:t>
      </w:r>
    </w:p>
    <w:p w:rsidR="00DC3A01" w:rsidRDefault="00DC3A01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Defibrillator</w:t>
      </w:r>
    </w:p>
    <w:p w:rsidR="005D7F96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Willow Wood Play Area</w:t>
      </w:r>
    </w:p>
    <w:p w:rsidR="005D7F96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Neighbourhood Plan</w:t>
      </w:r>
    </w:p>
    <w:p w:rsidR="005D7F96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Road Traffic items</w:t>
      </w:r>
    </w:p>
    <w:p w:rsidR="00C33A73" w:rsidRPr="00557A83" w:rsidRDefault="00C33A73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</w:p>
    <w:p w:rsidR="00FE104F" w:rsidRPr="00AC4251" w:rsidRDefault="00FE104F" w:rsidP="00FE104F">
      <w:pPr>
        <w:spacing w:after="0"/>
        <w:rPr>
          <w:rFonts w:ascii="Verdana" w:hAnsi="Verdana" w:cs="Tahoma"/>
        </w:rPr>
      </w:pPr>
    </w:p>
    <w:p w:rsidR="00FE104F" w:rsidRPr="00AC4251" w:rsidRDefault="00BC2F00" w:rsidP="00C33A73">
      <w:pPr>
        <w:tabs>
          <w:tab w:val="left" w:pos="720"/>
          <w:tab w:val="left" w:pos="851"/>
          <w:tab w:val="left" w:pos="993"/>
        </w:tabs>
        <w:spacing w:after="0"/>
        <w:ind w:left="284"/>
        <w:rPr>
          <w:rFonts w:ascii="Verdana" w:hAnsi="Verdana" w:cs="Tahoma"/>
        </w:rPr>
      </w:pPr>
      <w:r>
        <w:rPr>
          <w:rFonts w:ascii="Verdana" w:hAnsi="Verdana" w:cs="Tahoma"/>
          <w:b/>
        </w:rPr>
        <w:t>2</w:t>
      </w:r>
      <w:r w:rsidR="0007631E">
        <w:rPr>
          <w:rFonts w:ascii="Verdana" w:hAnsi="Verdana" w:cs="Tahoma"/>
          <w:b/>
        </w:rPr>
        <w:t>1</w:t>
      </w:r>
      <w:r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C33A73" w:rsidRPr="00C33A73">
        <w:rPr>
          <w:rFonts w:ascii="Verdana" w:hAnsi="Verdana" w:cs="Tahoma"/>
        </w:rPr>
        <w:t>2</w:t>
      </w:r>
      <w:r w:rsidR="00DC3A01">
        <w:rPr>
          <w:rFonts w:ascii="Verdana" w:hAnsi="Verdana" w:cs="Tahoma"/>
        </w:rPr>
        <w:t>1st</w:t>
      </w:r>
      <w:r w:rsidR="00C33A73" w:rsidRPr="00C33A73">
        <w:rPr>
          <w:rFonts w:ascii="Verdana" w:hAnsi="Verdana" w:cs="Tahoma"/>
        </w:rPr>
        <w:t xml:space="preserve"> </w:t>
      </w:r>
      <w:r w:rsidR="00DC3A01">
        <w:rPr>
          <w:rFonts w:ascii="Verdana" w:hAnsi="Verdana" w:cs="Tahoma"/>
        </w:rPr>
        <w:t xml:space="preserve">September </w:t>
      </w:r>
      <w:r w:rsidR="005D7F96" w:rsidRPr="00BC2F00">
        <w:rPr>
          <w:rFonts w:ascii="Verdana" w:hAnsi="Verdana" w:cs="Tahoma"/>
        </w:rPr>
        <w:t>2016</w:t>
      </w:r>
      <w:r w:rsidR="00FE104F" w:rsidRPr="00BC2F00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</w:t>
      </w:r>
    </w:p>
    <w:p w:rsidR="00FE104F" w:rsidRPr="00AC4251" w:rsidRDefault="00FE104F" w:rsidP="00FE104F">
      <w:pPr>
        <w:ind w:left="2160"/>
        <w:rPr>
          <w:rFonts w:ascii="Verdana" w:hAnsi="Verdana" w:cs="Tahoma"/>
        </w:rPr>
      </w:pPr>
    </w:p>
    <w:p w:rsidR="0002106A" w:rsidRDefault="00C76367" w:rsidP="00D97FC6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DC3A01">
        <w:rPr>
          <w:rFonts w:ascii="Verdana" w:hAnsi="Verdana" w:cs="Tahoma"/>
        </w:rPr>
        <w:t>8.55</w:t>
      </w:r>
      <w:r w:rsidR="00FE104F" w:rsidRPr="00557A83">
        <w:rPr>
          <w:rFonts w:ascii="Verdana" w:hAnsi="Verdana" w:cs="Tahoma"/>
        </w:rPr>
        <w:t xml:space="preserve"> </w:t>
      </w:r>
      <w:r w:rsidR="003554E0">
        <w:rPr>
          <w:rFonts w:ascii="Verdana" w:hAnsi="Verdana" w:cs="Tahoma"/>
        </w:rPr>
        <w:t>p.m.</w:t>
      </w: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465EB7" w:rsidRDefault="00465EB7" w:rsidP="00D97FC6">
      <w:pPr>
        <w:pStyle w:val="ListParagraph"/>
        <w:jc w:val="center"/>
        <w:rPr>
          <w:rFonts w:ascii="Verdana" w:hAnsi="Verdana" w:cs="Tahoma"/>
        </w:rPr>
      </w:pPr>
    </w:p>
    <w:p w:rsidR="00465EB7" w:rsidRDefault="00465EB7" w:rsidP="00D97FC6">
      <w:pPr>
        <w:pStyle w:val="ListParagraph"/>
        <w:jc w:val="center"/>
        <w:rPr>
          <w:rFonts w:ascii="Verdana" w:hAnsi="Verdana" w:cs="Tahoma"/>
        </w:rPr>
      </w:pPr>
    </w:p>
    <w:p w:rsidR="00A508BF" w:rsidRDefault="00A508BF" w:rsidP="00D97FC6">
      <w:pPr>
        <w:pStyle w:val="ListParagraph"/>
        <w:jc w:val="center"/>
        <w:rPr>
          <w:rFonts w:ascii="Verdana" w:hAnsi="Verdana" w:cs="Tahoma"/>
        </w:rPr>
      </w:pPr>
    </w:p>
    <w:p w:rsidR="00A508BF" w:rsidRDefault="00A508BF" w:rsidP="00D97FC6">
      <w:pPr>
        <w:pStyle w:val="ListParagraph"/>
        <w:jc w:val="center"/>
        <w:rPr>
          <w:rFonts w:ascii="Verdana" w:hAnsi="Verdana" w:cs="Tahoma"/>
        </w:rPr>
      </w:pPr>
    </w:p>
    <w:p w:rsidR="00A508BF" w:rsidRDefault="00A508BF" w:rsidP="00D97FC6">
      <w:pPr>
        <w:pStyle w:val="ListParagraph"/>
        <w:jc w:val="center"/>
        <w:rPr>
          <w:rFonts w:ascii="Verdana" w:hAnsi="Verdana" w:cs="Tahoma"/>
        </w:rPr>
      </w:pPr>
    </w:p>
    <w:p w:rsidR="00A508BF" w:rsidRDefault="00A508BF" w:rsidP="00D97FC6">
      <w:pPr>
        <w:pStyle w:val="ListParagraph"/>
        <w:jc w:val="center"/>
        <w:rPr>
          <w:rFonts w:ascii="Verdana" w:hAnsi="Verdana" w:cs="Tahoma"/>
        </w:rPr>
      </w:pPr>
    </w:p>
    <w:p w:rsidR="00A508BF" w:rsidRDefault="00A508BF" w:rsidP="00D97FC6">
      <w:pPr>
        <w:pStyle w:val="ListParagraph"/>
        <w:jc w:val="center"/>
        <w:rPr>
          <w:rFonts w:ascii="Verdana" w:hAnsi="Verdana" w:cs="Tahoma"/>
        </w:rPr>
      </w:pPr>
    </w:p>
    <w:p w:rsidR="00A508BF" w:rsidRDefault="00A508BF" w:rsidP="00D97FC6">
      <w:pPr>
        <w:pStyle w:val="ListParagraph"/>
        <w:jc w:val="center"/>
        <w:rPr>
          <w:rFonts w:ascii="Verdana" w:hAnsi="Verdana" w:cs="Tahoma"/>
        </w:rPr>
      </w:pPr>
    </w:p>
    <w:p w:rsidR="00465EB7" w:rsidRDefault="00465EB7" w:rsidP="00D97FC6">
      <w:pPr>
        <w:pStyle w:val="ListParagraph"/>
        <w:jc w:val="center"/>
        <w:rPr>
          <w:rFonts w:ascii="Verdana" w:hAnsi="Verdana" w:cs="Tahoma"/>
        </w:rPr>
      </w:pPr>
    </w:p>
    <w:p w:rsidR="00777934" w:rsidRDefault="00D05297" w:rsidP="00D05297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>For information only:</w:t>
      </w:r>
    </w:p>
    <w:p w:rsidR="00D05297" w:rsidRDefault="00D05297" w:rsidP="00D05297">
      <w:pPr>
        <w:pStyle w:val="ListParagraph"/>
        <w:rPr>
          <w:rFonts w:ascii="Verdana" w:hAnsi="Verdana" w:cs="Tahoma"/>
        </w:rPr>
      </w:pPr>
    </w:p>
    <w:p w:rsidR="00D05297" w:rsidRDefault="00D05297" w:rsidP="00D05297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>The following payment</w:t>
      </w:r>
      <w:r w:rsidR="009918D2">
        <w:rPr>
          <w:rFonts w:ascii="Verdana" w:hAnsi="Verdana" w:cs="Tahoma"/>
        </w:rPr>
        <w:t>s</w:t>
      </w:r>
      <w:r>
        <w:rPr>
          <w:rFonts w:ascii="Verdana" w:hAnsi="Verdana" w:cs="Tahoma"/>
        </w:rPr>
        <w:t xml:space="preserve"> w</w:t>
      </w:r>
      <w:r w:rsidR="009918D2">
        <w:rPr>
          <w:rFonts w:ascii="Verdana" w:hAnsi="Verdana" w:cs="Tahoma"/>
        </w:rPr>
        <w:t>ere</w:t>
      </w:r>
      <w:r>
        <w:rPr>
          <w:rFonts w:ascii="Verdana" w:hAnsi="Verdana" w:cs="Tahoma"/>
        </w:rPr>
        <w:t xml:space="preserve"> made between meetings:</w:t>
      </w:r>
    </w:p>
    <w:p w:rsidR="00D05297" w:rsidRDefault="00D05297" w:rsidP="00D05297">
      <w:pPr>
        <w:pStyle w:val="ListParagraph"/>
        <w:rPr>
          <w:rFonts w:ascii="Verdana" w:hAnsi="Verdana" w:cs="Tahoma"/>
        </w:rPr>
      </w:pPr>
    </w:p>
    <w:p w:rsidR="00DC3A01" w:rsidRDefault="00DC3A01" w:rsidP="006F6EE7">
      <w:pPr>
        <w:pStyle w:val="ListParagraph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E.on</w:t>
      </w:r>
      <w:proofErr w:type="spellEnd"/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£137.44 (100533)</w:t>
      </w:r>
    </w:p>
    <w:p w:rsidR="00DC3A01" w:rsidRDefault="00DC3A01" w:rsidP="006F6EE7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 xml:space="preserve">C. </w:t>
      </w:r>
      <w:proofErr w:type="spellStart"/>
      <w:r>
        <w:rPr>
          <w:rFonts w:ascii="Verdana" w:hAnsi="Verdana" w:cs="Tahoma"/>
        </w:rPr>
        <w:t>P.Wheeler</w:t>
      </w:r>
      <w:proofErr w:type="spellEnd"/>
      <w:r>
        <w:rPr>
          <w:rFonts w:ascii="Verdana" w:hAnsi="Verdana" w:cs="Tahoma"/>
        </w:rPr>
        <w:t xml:space="preserve"> (grass cutting)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60.00 (100534)</w:t>
      </w:r>
    </w:p>
    <w:p w:rsidR="00DC3A01" w:rsidRDefault="00DC3A01" w:rsidP="006F6EE7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>HMRC (PAYE)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295.20 (100535)</w:t>
      </w:r>
    </w:p>
    <w:p w:rsidR="00DC3A01" w:rsidRDefault="00DC3A01" w:rsidP="006F6EE7">
      <w:pPr>
        <w:pStyle w:val="ListParagraph"/>
        <w:rPr>
          <w:rFonts w:ascii="Verdana" w:hAnsi="Verdana" w:cs="Tahoma"/>
        </w:rPr>
      </w:pPr>
    </w:p>
    <w:p w:rsidR="006F6EE7" w:rsidRDefault="006F6EE7" w:rsidP="00D65F06">
      <w:pPr>
        <w:pStyle w:val="ListParagraph"/>
        <w:jc w:val="center"/>
        <w:rPr>
          <w:rFonts w:ascii="Verdana" w:hAnsi="Verdana"/>
        </w:rPr>
      </w:pPr>
    </w:p>
    <w:p w:rsidR="006F6EE7" w:rsidRDefault="006F6EE7" w:rsidP="00D65F06">
      <w:pPr>
        <w:pStyle w:val="ListParagraph"/>
        <w:jc w:val="center"/>
        <w:rPr>
          <w:rFonts w:ascii="Verdana" w:hAnsi="Verdana"/>
        </w:rPr>
      </w:pPr>
    </w:p>
    <w:p w:rsidR="006F6EE7" w:rsidRDefault="006F6EE7" w:rsidP="006F6EE7">
      <w:pPr>
        <w:pStyle w:val="ListParagraph"/>
        <w:rPr>
          <w:rFonts w:ascii="Verdana" w:hAnsi="Verdana"/>
          <w:u w:val="single"/>
        </w:rPr>
      </w:pPr>
      <w:r w:rsidRPr="006F6EE7">
        <w:rPr>
          <w:rFonts w:ascii="Verdana" w:hAnsi="Verdana"/>
          <w:u w:val="single"/>
        </w:rPr>
        <w:t>WILLOW WOOD PLAY AREA</w:t>
      </w:r>
    </w:p>
    <w:p w:rsidR="006F6EE7" w:rsidRDefault="006F6EE7" w:rsidP="006F6EE7">
      <w:pPr>
        <w:pStyle w:val="ListParagraph"/>
        <w:rPr>
          <w:rFonts w:ascii="Verdana" w:hAnsi="Verdana"/>
          <w:u w:val="single"/>
        </w:rPr>
      </w:pPr>
    </w:p>
    <w:p w:rsidR="006F6EE7" w:rsidRDefault="00A508BF" w:rsidP="006F6EE7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G. Compton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F6EE7">
        <w:rPr>
          <w:rFonts w:ascii="Verdana" w:hAnsi="Verdana"/>
        </w:rPr>
        <w:tab/>
      </w:r>
      <w:r w:rsidR="006F6EE7">
        <w:rPr>
          <w:rFonts w:ascii="Verdana" w:hAnsi="Verdana"/>
        </w:rPr>
        <w:tab/>
      </w:r>
      <w:r w:rsidR="006F6EE7">
        <w:rPr>
          <w:rFonts w:ascii="Verdana" w:hAnsi="Verdana"/>
        </w:rPr>
        <w:tab/>
      </w:r>
      <w:r w:rsidR="006F6EE7">
        <w:rPr>
          <w:rFonts w:ascii="Verdana" w:hAnsi="Verdana"/>
        </w:rPr>
        <w:tab/>
      </w:r>
      <w:r w:rsidR="006F6EE7">
        <w:rPr>
          <w:rFonts w:ascii="Verdana" w:hAnsi="Verdana"/>
        </w:rPr>
        <w:tab/>
      </w:r>
      <w:r w:rsidR="006F6EE7">
        <w:rPr>
          <w:rFonts w:ascii="Verdana" w:hAnsi="Verdana"/>
        </w:rPr>
        <w:tab/>
        <w:t>£</w:t>
      </w:r>
      <w:r>
        <w:rPr>
          <w:rFonts w:ascii="Verdana" w:hAnsi="Verdana"/>
        </w:rPr>
        <w:t>420.00 (100068</w:t>
      </w:r>
      <w:r w:rsidR="006F6EE7">
        <w:rPr>
          <w:rFonts w:ascii="Verdana" w:hAnsi="Verdana"/>
        </w:rPr>
        <w:t>)</w:t>
      </w:r>
    </w:p>
    <w:p w:rsidR="006F6EE7" w:rsidRPr="006F6EE7" w:rsidRDefault="006F6EE7" w:rsidP="006F6EE7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Playground Supplies Ltd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508BF">
        <w:rPr>
          <w:rFonts w:ascii="Verdana" w:hAnsi="Verdana"/>
        </w:rPr>
        <w:t xml:space="preserve">    72.00 (100069</w:t>
      </w:r>
      <w:r>
        <w:rPr>
          <w:rFonts w:ascii="Verdana" w:hAnsi="Verdana"/>
        </w:rPr>
        <w:t>)</w:t>
      </w:r>
    </w:p>
    <w:p w:rsidR="00981B5C" w:rsidRPr="006F6EE7" w:rsidRDefault="00981B5C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981B5C" w:rsidRPr="006F6EE7" w:rsidSect="00A44A38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0E" w:rsidRDefault="000C700E" w:rsidP="001E022C">
      <w:pPr>
        <w:spacing w:after="0" w:line="240" w:lineRule="auto"/>
      </w:pPr>
      <w:r>
        <w:separator/>
      </w:r>
    </w:p>
  </w:endnote>
  <w:endnote w:type="continuationSeparator" w:id="0">
    <w:p w:rsidR="000C700E" w:rsidRDefault="000C700E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22C" w:rsidRDefault="001E02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5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022C" w:rsidRDefault="001E0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0E" w:rsidRDefault="000C700E" w:rsidP="001E022C">
      <w:pPr>
        <w:spacing w:after="0" w:line="240" w:lineRule="auto"/>
      </w:pPr>
      <w:r>
        <w:separator/>
      </w:r>
    </w:p>
  </w:footnote>
  <w:footnote w:type="continuationSeparator" w:id="0">
    <w:p w:rsidR="000C700E" w:rsidRDefault="000C700E" w:rsidP="001E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8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0086"/>
    <w:multiLevelType w:val="hybridMultilevel"/>
    <w:tmpl w:val="59CC49F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23"/>
  </w:num>
  <w:num w:numId="5">
    <w:abstractNumId w:val="14"/>
  </w:num>
  <w:num w:numId="6">
    <w:abstractNumId w:val="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6"/>
  </w:num>
  <w:num w:numId="13">
    <w:abstractNumId w:val="7"/>
  </w:num>
  <w:num w:numId="14">
    <w:abstractNumId w:val="18"/>
  </w:num>
  <w:num w:numId="15">
    <w:abstractNumId w:val="26"/>
  </w:num>
  <w:num w:numId="16">
    <w:abstractNumId w:val="13"/>
  </w:num>
  <w:num w:numId="17">
    <w:abstractNumId w:val="2"/>
  </w:num>
  <w:num w:numId="18">
    <w:abstractNumId w:val="5"/>
  </w:num>
  <w:num w:numId="19">
    <w:abstractNumId w:val="4"/>
  </w:num>
  <w:num w:numId="20">
    <w:abstractNumId w:val="22"/>
  </w:num>
  <w:num w:numId="21">
    <w:abstractNumId w:val="12"/>
  </w:num>
  <w:num w:numId="22">
    <w:abstractNumId w:val="6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38"/>
    <w:rsid w:val="00014068"/>
    <w:rsid w:val="00015B56"/>
    <w:rsid w:val="0002042D"/>
    <w:rsid w:val="0002106A"/>
    <w:rsid w:val="00021407"/>
    <w:rsid w:val="00041416"/>
    <w:rsid w:val="00043660"/>
    <w:rsid w:val="00044461"/>
    <w:rsid w:val="00051856"/>
    <w:rsid w:val="000572E7"/>
    <w:rsid w:val="00057D18"/>
    <w:rsid w:val="000626B6"/>
    <w:rsid w:val="00064EB3"/>
    <w:rsid w:val="00072666"/>
    <w:rsid w:val="000745B5"/>
    <w:rsid w:val="000756CE"/>
    <w:rsid w:val="0007631E"/>
    <w:rsid w:val="000779B2"/>
    <w:rsid w:val="00082776"/>
    <w:rsid w:val="00095951"/>
    <w:rsid w:val="000A2A19"/>
    <w:rsid w:val="000A38F8"/>
    <w:rsid w:val="000A4463"/>
    <w:rsid w:val="000A6918"/>
    <w:rsid w:val="000B106D"/>
    <w:rsid w:val="000B223B"/>
    <w:rsid w:val="000B4282"/>
    <w:rsid w:val="000C1152"/>
    <w:rsid w:val="000C700E"/>
    <w:rsid w:val="000D36F7"/>
    <w:rsid w:val="000D40F2"/>
    <w:rsid w:val="000E0517"/>
    <w:rsid w:val="000E6985"/>
    <w:rsid w:val="000E7376"/>
    <w:rsid w:val="000E7588"/>
    <w:rsid w:val="000F2063"/>
    <w:rsid w:val="000F2B68"/>
    <w:rsid w:val="000F3A07"/>
    <w:rsid w:val="000F496F"/>
    <w:rsid w:val="001000AD"/>
    <w:rsid w:val="00104EF3"/>
    <w:rsid w:val="00113661"/>
    <w:rsid w:val="001146F9"/>
    <w:rsid w:val="00125792"/>
    <w:rsid w:val="00127057"/>
    <w:rsid w:val="001328AE"/>
    <w:rsid w:val="001403C4"/>
    <w:rsid w:val="00142398"/>
    <w:rsid w:val="0014728D"/>
    <w:rsid w:val="001510DA"/>
    <w:rsid w:val="001513A8"/>
    <w:rsid w:val="001535EA"/>
    <w:rsid w:val="00160DF1"/>
    <w:rsid w:val="001638C0"/>
    <w:rsid w:val="00166DE7"/>
    <w:rsid w:val="001674DC"/>
    <w:rsid w:val="00176CAC"/>
    <w:rsid w:val="0018073B"/>
    <w:rsid w:val="0018347F"/>
    <w:rsid w:val="00196378"/>
    <w:rsid w:val="001A14A4"/>
    <w:rsid w:val="001A4099"/>
    <w:rsid w:val="001B401F"/>
    <w:rsid w:val="001B4C47"/>
    <w:rsid w:val="001C4B71"/>
    <w:rsid w:val="001C56C8"/>
    <w:rsid w:val="001D6097"/>
    <w:rsid w:val="001E022C"/>
    <w:rsid w:val="001E3692"/>
    <w:rsid w:val="001F030D"/>
    <w:rsid w:val="001F1B90"/>
    <w:rsid w:val="001F3604"/>
    <w:rsid w:val="001F41F5"/>
    <w:rsid w:val="001F477A"/>
    <w:rsid w:val="001F5CDD"/>
    <w:rsid w:val="0020051D"/>
    <w:rsid w:val="00203CA4"/>
    <w:rsid w:val="00212550"/>
    <w:rsid w:val="002140E7"/>
    <w:rsid w:val="00214CBE"/>
    <w:rsid w:val="0021591E"/>
    <w:rsid w:val="00221EE7"/>
    <w:rsid w:val="0022680C"/>
    <w:rsid w:val="002330B1"/>
    <w:rsid w:val="00242E8C"/>
    <w:rsid w:val="00243E78"/>
    <w:rsid w:val="0024595A"/>
    <w:rsid w:val="002468C2"/>
    <w:rsid w:val="00253A89"/>
    <w:rsid w:val="00253E09"/>
    <w:rsid w:val="00253E50"/>
    <w:rsid w:val="00257ACD"/>
    <w:rsid w:val="00267D11"/>
    <w:rsid w:val="00271A77"/>
    <w:rsid w:val="002831C2"/>
    <w:rsid w:val="00286B0C"/>
    <w:rsid w:val="00296D45"/>
    <w:rsid w:val="002A354C"/>
    <w:rsid w:val="002A53C5"/>
    <w:rsid w:val="002A5E30"/>
    <w:rsid w:val="002B1B34"/>
    <w:rsid w:val="002B667B"/>
    <w:rsid w:val="002C487D"/>
    <w:rsid w:val="002D0EFE"/>
    <w:rsid w:val="002D1079"/>
    <w:rsid w:val="002D5C90"/>
    <w:rsid w:val="002D6F59"/>
    <w:rsid w:val="002E1717"/>
    <w:rsid w:val="002E3702"/>
    <w:rsid w:val="002E49D3"/>
    <w:rsid w:val="002E5B9F"/>
    <w:rsid w:val="002F232D"/>
    <w:rsid w:val="002F349C"/>
    <w:rsid w:val="002F6FE0"/>
    <w:rsid w:val="00300258"/>
    <w:rsid w:val="003077CD"/>
    <w:rsid w:val="00317CDE"/>
    <w:rsid w:val="003314A0"/>
    <w:rsid w:val="00334589"/>
    <w:rsid w:val="00335BA1"/>
    <w:rsid w:val="003400F3"/>
    <w:rsid w:val="00345D71"/>
    <w:rsid w:val="0034766C"/>
    <w:rsid w:val="00350CCD"/>
    <w:rsid w:val="00352827"/>
    <w:rsid w:val="00353B93"/>
    <w:rsid w:val="0035511E"/>
    <w:rsid w:val="003554E0"/>
    <w:rsid w:val="00360E0D"/>
    <w:rsid w:val="003653E3"/>
    <w:rsid w:val="00370785"/>
    <w:rsid w:val="00370DDB"/>
    <w:rsid w:val="00374C5E"/>
    <w:rsid w:val="00376EFD"/>
    <w:rsid w:val="0038065E"/>
    <w:rsid w:val="0038389D"/>
    <w:rsid w:val="00385EA4"/>
    <w:rsid w:val="00393369"/>
    <w:rsid w:val="003976C6"/>
    <w:rsid w:val="003976D3"/>
    <w:rsid w:val="003A1CA0"/>
    <w:rsid w:val="003B125A"/>
    <w:rsid w:val="003B1858"/>
    <w:rsid w:val="003B5D36"/>
    <w:rsid w:val="003D26A4"/>
    <w:rsid w:val="003D7015"/>
    <w:rsid w:val="003F6B91"/>
    <w:rsid w:val="00403316"/>
    <w:rsid w:val="0041212A"/>
    <w:rsid w:val="00412C8C"/>
    <w:rsid w:val="00414D75"/>
    <w:rsid w:val="004213C4"/>
    <w:rsid w:val="004243AB"/>
    <w:rsid w:val="00424A76"/>
    <w:rsid w:val="0042672A"/>
    <w:rsid w:val="004268E1"/>
    <w:rsid w:val="00427489"/>
    <w:rsid w:val="00434651"/>
    <w:rsid w:val="00437A7F"/>
    <w:rsid w:val="00444158"/>
    <w:rsid w:val="004473DE"/>
    <w:rsid w:val="00454DEC"/>
    <w:rsid w:val="004602F0"/>
    <w:rsid w:val="00465E1A"/>
    <w:rsid w:val="00465EB7"/>
    <w:rsid w:val="00485033"/>
    <w:rsid w:val="0048576E"/>
    <w:rsid w:val="00485A21"/>
    <w:rsid w:val="004900A8"/>
    <w:rsid w:val="004A262E"/>
    <w:rsid w:val="004B003C"/>
    <w:rsid w:val="004B00B3"/>
    <w:rsid w:val="004B6762"/>
    <w:rsid w:val="004C6F9E"/>
    <w:rsid w:val="004E08F2"/>
    <w:rsid w:val="004E237D"/>
    <w:rsid w:val="004E2F02"/>
    <w:rsid w:val="004F2648"/>
    <w:rsid w:val="004F72B7"/>
    <w:rsid w:val="00523842"/>
    <w:rsid w:val="005326D9"/>
    <w:rsid w:val="005423F2"/>
    <w:rsid w:val="00544BBF"/>
    <w:rsid w:val="00551F2D"/>
    <w:rsid w:val="00557A64"/>
    <w:rsid w:val="00557A83"/>
    <w:rsid w:val="005661C6"/>
    <w:rsid w:val="005728DE"/>
    <w:rsid w:val="00576B09"/>
    <w:rsid w:val="0058117C"/>
    <w:rsid w:val="00581F0E"/>
    <w:rsid w:val="005822AD"/>
    <w:rsid w:val="00590DE6"/>
    <w:rsid w:val="00596815"/>
    <w:rsid w:val="005A6EB7"/>
    <w:rsid w:val="005B0D06"/>
    <w:rsid w:val="005B1C6F"/>
    <w:rsid w:val="005B1D40"/>
    <w:rsid w:val="005C521C"/>
    <w:rsid w:val="005D1755"/>
    <w:rsid w:val="005D7F96"/>
    <w:rsid w:val="005E23B4"/>
    <w:rsid w:val="005E4CD3"/>
    <w:rsid w:val="005F0326"/>
    <w:rsid w:val="005F51E3"/>
    <w:rsid w:val="005F77FD"/>
    <w:rsid w:val="00602B49"/>
    <w:rsid w:val="00612809"/>
    <w:rsid w:val="00615BD6"/>
    <w:rsid w:val="0062103C"/>
    <w:rsid w:val="00622396"/>
    <w:rsid w:val="006254B7"/>
    <w:rsid w:val="00625B32"/>
    <w:rsid w:val="006260B2"/>
    <w:rsid w:val="006330D5"/>
    <w:rsid w:val="00640747"/>
    <w:rsid w:val="00645979"/>
    <w:rsid w:val="0065442E"/>
    <w:rsid w:val="0065738B"/>
    <w:rsid w:val="006673FB"/>
    <w:rsid w:val="0068277A"/>
    <w:rsid w:val="00687777"/>
    <w:rsid w:val="006A1CE4"/>
    <w:rsid w:val="006B769A"/>
    <w:rsid w:val="006B7D5A"/>
    <w:rsid w:val="006C03AB"/>
    <w:rsid w:val="006C27C6"/>
    <w:rsid w:val="006C595C"/>
    <w:rsid w:val="006D0B15"/>
    <w:rsid w:val="006D5AEB"/>
    <w:rsid w:val="006D7583"/>
    <w:rsid w:val="006E0515"/>
    <w:rsid w:val="006F067E"/>
    <w:rsid w:val="006F6EE7"/>
    <w:rsid w:val="007179F4"/>
    <w:rsid w:val="00717C8F"/>
    <w:rsid w:val="00721870"/>
    <w:rsid w:val="007263AB"/>
    <w:rsid w:val="00727E64"/>
    <w:rsid w:val="00734AC6"/>
    <w:rsid w:val="00734C67"/>
    <w:rsid w:val="00735C7B"/>
    <w:rsid w:val="0073772C"/>
    <w:rsid w:val="00742B2D"/>
    <w:rsid w:val="00745035"/>
    <w:rsid w:val="00751A9D"/>
    <w:rsid w:val="0075266F"/>
    <w:rsid w:val="00754249"/>
    <w:rsid w:val="00762D3A"/>
    <w:rsid w:val="007704F4"/>
    <w:rsid w:val="00777934"/>
    <w:rsid w:val="0078018E"/>
    <w:rsid w:val="0079772A"/>
    <w:rsid w:val="007A1C34"/>
    <w:rsid w:val="007A2911"/>
    <w:rsid w:val="007A5F9F"/>
    <w:rsid w:val="007A756F"/>
    <w:rsid w:val="007C0500"/>
    <w:rsid w:val="007C22E0"/>
    <w:rsid w:val="007C40B1"/>
    <w:rsid w:val="007C58FB"/>
    <w:rsid w:val="007C795E"/>
    <w:rsid w:val="007D6490"/>
    <w:rsid w:val="007D6A0B"/>
    <w:rsid w:val="007E24BC"/>
    <w:rsid w:val="007E6A6D"/>
    <w:rsid w:val="00814F15"/>
    <w:rsid w:val="00831133"/>
    <w:rsid w:val="00840B9B"/>
    <w:rsid w:val="008469DF"/>
    <w:rsid w:val="00847B29"/>
    <w:rsid w:val="00847BDD"/>
    <w:rsid w:val="00855CC9"/>
    <w:rsid w:val="00860418"/>
    <w:rsid w:val="00863791"/>
    <w:rsid w:val="00865D42"/>
    <w:rsid w:val="0086646E"/>
    <w:rsid w:val="00867805"/>
    <w:rsid w:val="00871820"/>
    <w:rsid w:val="00873287"/>
    <w:rsid w:val="008747FC"/>
    <w:rsid w:val="00885588"/>
    <w:rsid w:val="0089042F"/>
    <w:rsid w:val="00890E17"/>
    <w:rsid w:val="00891B58"/>
    <w:rsid w:val="008978B8"/>
    <w:rsid w:val="008A3987"/>
    <w:rsid w:val="008A6F08"/>
    <w:rsid w:val="008A74EF"/>
    <w:rsid w:val="008A756D"/>
    <w:rsid w:val="008B6AD2"/>
    <w:rsid w:val="008C2307"/>
    <w:rsid w:val="008C6A96"/>
    <w:rsid w:val="008E0956"/>
    <w:rsid w:val="00903DE9"/>
    <w:rsid w:val="0091125A"/>
    <w:rsid w:val="0092350C"/>
    <w:rsid w:val="00923867"/>
    <w:rsid w:val="009257D2"/>
    <w:rsid w:val="00932788"/>
    <w:rsid w:val="009342E2"/>
    <w:rsid w:val="00940D24"/>
    <w:rsid w:val="00947482"/>
    <w:rsid w:val="0096295A"/>
    <w:rsid w:val="00981B5C"/>
    <w:rsid w:val="009907DD"/>
    <w:rsid w:val="009918D2"/>
    <w:rsid w:val="00992ADB"/>
    <w:rsid w:val="009A029E"/>
    <w:rsid w:val="009A3DDD"/>
    <w:rsid w:val="009A54EF"/>
    <w:rsid w:val="009A6C97"/>
    <w:rsid w:val="009B5281"/>
    <w:rsid w:val="009C13E6"/>
    <w:rsid w:val="009C39B6"/>
    <w:rsid w:val="009C45C5"/>
    <w:rsid w:val="009C56D2"/>
    <w:rsid w:val="009C5A63"/>
    <w:rsid w:val="009C6044"/>
    <w:rsid w:val="009D0634"/>
    <w:rsid w:val="009D3071"/>
    <w:rsid w:val="009D45E4"/>
    <w:rsid w:val="009D6A46"/>
    <w:rsid w:val="009E71DB"/>
    <w:rsid w:val="009F252C"/>
    <w:rsid w:val="009F2531"/>
    <w:rsid w:val="00A00733"/>
    <w:rsid w:val="00A00AC5"/>
    <w:rsid w:val="00A02F3F"/>
    <w:rsid w:val="00A20AAE"/>
    <w:rsid w:val="00A26014"/>
    <w:rsid w:val="00A27BE1"/>
    <w:rsid w:val="00A36D26"/>
    <w:rsid w:val="00A44A38"/>
    <w:rsid w:val="00A470DE"/>
    <w:rsid w:val="00A508BF"/>
    <w:rsid w:val="00A526BC"/>
    <w:rsid w:val="00A6413F"/>
    <w:rsid w:val="00A661B0"/>
    <w:rsid w:val="00A776B8"/>
    <w:rsid w:val="00AA19BE"/>
    <w:rsid w:val="00AB2125"/>
    <w:rsid w:val="00AB2D25"/>
    <w:rsid w:val="00AB7849"/>
    <w:rsid w:val="00AC4251"/>
    <w:rsid w:val="00AC4501"/>
    <w:rsid w:val="00AC735E"/>
    <w:rsid w:val="00AD45AE"/>
    <w:rsid w:val="00AD6745"/>
    <w:rsid w:val="00AD763B"/>
    <w:rsid w:val="00AE0EA9"/>
    <w:rsid w:val="00AE3178"/>
    <w:rsid w:val="00AE3BD4"/>
    <w:rsid w:val="00AF0651"/>
    <w:rsid w:val="00AF522D"/>
    <w:rsid w:val="00AF6F5D"/>
    <w:rsid w:val="00B03BDA"/>
    <w:rsid w:val="00B10E17"/>
    <w:rsid w:val="00B12963"/>
    <w:rsid w:val="00B23AA5"/>
    <w:rsid w:val="00B24FF3"/>
    <w:rsid w:val="00B3111E"/>
    <w:rsid w:val="00B3477A"/>
    <w:rsid w:val="00B355F9"/>
    <w:rsid w:val="00B40CE8"/>
    <w:rsid w:val="00B42C25"/>
    <w:rsid w:val="00B444C4"/>
    <w:rsid w:val="00B641BA"/>
    <w:rsid w:val="00B75F65"/>
    <w:rsid w:val="00B7795D"/>
    <w:rsid w:val="00B82069"/>
    <w:rsid w:val="00B85DA4"/>
    <w:rsid w:val="00B9018C"/>
    <w:rsid w:val="00BA5D9A"/>
    <w:rsid w:val="00BA64C7"/>
    <w:rsid w:val="00BA701B"/>
    <w:rsid w:val="00BB2E01"/>
    <w:rsid w:val="00BB3F63"/>
    <w:rsid w:val="00BB7675"/>
    <w:rsid w:val="00BB7B30"/>
    <w:rsid w:val="00BC2F00"/>
    <w:rsid w:val="00BC2FDE"/>
    <w:rsid w:val="00BC5F6B"/>
    <w:rsid w:val="00BC60F7"/>
    <w:rsid w:val="00BC67E8"/>
    <w:rsid w:val="00BD1B1B"/>
    <w:rsid w:val="00BE0392"/>
    <w:rsid w:val="00BF029D"/>
    <w:rsid w:val="00C023D0"/>
    <w:rsid w:val="00C057CE"/>
    <w:rsid w:val="00C30854"/>
    <w:rsid w:val="00C33A73"/>
    <w:rsid w:val="00C34BC8"/>
    <w:rsid w:val="00C3727C"/>
    <w:rsid w:val="00C4362C"/>
    <w:rsid w:val="00C47106"/>
    <w:rsid w:val="00C5272E"/>
    <w:rsid w:val="00C5332B"/>
    <w:rsid w:val="00C54C5A"/>
    <w:rsid w:val="00C56F13"/>
    <w:rsid w:val="00C64B36"/>
    <w:rsid w:val="00C66DC9"/>
    <w:rsid w:val="00C704D1"/>
    <w:rsid w:val="00C7219A"/>
    <w:rsid w:val="00C725B5"/>
    <w:rsid w:val="00C75396"/>
    <w:rsid w:val="00C76367"/>
    <w:rsid w:val="00C76D37"/>
    <w:rsid w:val="00C80DF8"/>
    <w:rsid w:val="00C86FCB"/>
    <w:rsid w:val="00C9171E"/>
    <w:rsid w:val="00C9746B"/>
    <w:rsid w:val="00CA0C27"/>
    <w:rsid w:val="00CA4EF9"/>
    <w:rsid w:val="00CB0B4C"/>
    <w:rsid w:val="00CB178B"/>
    <w:rsid w:val="00CB1862"/>
    <w:rsid w:val="00CB32E1"/>
    <w:rsid w:val="00CC49C5"/>
    <w:rsid w:val="00CC57F4"/>
    <w:rsid w:val="00CC74CB"/>
    <w:rsid w:val="00CC7577"/>
    <w:rsid w:val="00CE1859"/>
    <w:rsid w:val="00CE6492"/>
    <w:rsid w:val="00CF1415"/>
    <w:rsid w:val="00CF2635"/>
    <w:rsid w:val="00CF69DF"/>
    <w:rsid w:val="00D02B7E"/>
    <w:rsid w:val="00D05297"/>
    <w:rsid w:val="00D063F7"/>
    <w:rsid w:val="00D12621"/>
    <w:rsid w:val="00D20267"/>
    <w:rsid w:val="00D21ED2"/>
    <w:rsid w:val="00D3225F"/>
    <w:rsid w:val="00D3287A"/>
    <w:rsid w:val="00D417FA"/>
    <w:rsid w:val="00D45196"/>
    <w:rsid w:val="00D452D3"/>
    <w:rsid w:val="00D461C5"/>
    <w:rsid w:val="00D5246B"/>
    <w:rsid w:val="00D553E3"/>
    <w:rsid w:val="00D64346"/>
    <w:rsid w:val="00D65F06"/>
    <w:rsid w:val="00D66852"/>
    <w:rsid w:val="00D71D4C"/>
    <w:rsid w:val="00D72971"/>
    <w:rsid w:val="00D75217"/>
    <w:rsid w:val="00D928E4"/>
    <w:rsid w:val="00D97FC6"/>
    <w:rsid w:val="00DA1501"/>
    <w:rsid w:val="00DB0317"/>
    <w:rsid w:val="00DB1EB3"/>
    <w:rsid w:val="00DB4D88"/>
    <w:rsid w:val="00DB63EE"/>
    <w:rsid w:val="00DB6A2F"/>
    <w:rsid w:val="00DC142C"/>
    <w:rsid w:val="00DC3876"/>
    <w:rsid w:val="00DC3A01"/>
    <w:rsid w:val="00DC557A"/>
    <w:rsid w:val="00DC764D"/>
    <w:rsid w:val="00DC7FAB"/>
    <w:rsid w:val="00DD105E"/>
    <w:rsid w:val="00DD3539"/>
    <w:rsid w:val="00DD5A52"/>
    <w:rsid w:val="00DD5EB5"/>
    <w:rsid w:val="00DE3A91"/>
    <w:rsid w:val="00DE5C39"/>
    <w:rsid w:val="00DE7455"/>
    <w:rsid w:val="00DF08A0"/>
    <w:rsid w:val="00DF1A97"/>
    <w:rsid w:val="00DF3D0F"/>
    <w:rsid w:val="00DF7439"/>
    <w:rsid w:val="00E000EB"/>
    <w:rsid w:val="00E0113C"/>
    <w:rsid w:val="00E10297"/>
    <w:rsid w:val="00E3495D"/>
    <w:rsid w:val="00E3572B"/>
    <w:rsid w:val="00E40216"/>
    <w:rsid w:val="00E40A59"/>
    <w:rsid w:val="00E41C40"/>
    <w:rsid w:val="00E41D9E"/>
    <w:rsid w:val="00E429F8"/>
    <w:rsid w:val="00E438E8"/>
    <w:rsid w:val="00E518F4"/>
    <w:rsid w:val="00E54284"/>
    <w:rsid w:val="00E57A4C"/>
    <w:rsid w:val="00E64D73"/>
    <w:rsid w:val="00E65815"/>
    <w:rsid w:val="00E700D8"/>
    <w:rsid w:val="00E82448"/>
    <w:rsid w:val="00E90B78"/>
    <w:rsid w:val="00E924A4"/>
    <w:rsid w:val="00E93E35"/>
    <w:rsid w:val="00E9640A"/>
    <w:rsid w:val="00E9796E"/>
    <w:rsid w:val="00EA62D8"/>
    <w:rsid w:val="00EB795A"/>
    <w:rsid w:val="00EC1449"/>
    <w:rsid w:val="00EC2A4D"/>
    <w:rsid w:val="00EC4118"/>
    <w:rsid w:val="00EE1AA2"/>
    <w:rsid w:val="00EE396E"/>
    <w:rsid w:val="00EE659A"/>
    <w:rsid w:val="00EF761A"/>
    <w:rsid w:val="00F27E60"/>
    <w:rsid w:val="00F30443"/>
    <w:rsid w:val="00F33FC1"/>
    <w:rsid w:val="00F352D4"/>
    <w:rsid w:val="00F37A53"/>
    <w:rsid w:val="00F415EC"/>
    <w:rsid w:val="00F449A3"/>
    <w:rsid w:val="00F47A42"/>
    <w:rsid w:val="00F53805"/>
    <w:rsid w:val="00F57C1D"/>
    <w:rsid w:val="00F669E6"/>
    <w:rsid w:val="00F86755"/>
    <w:rsid w:val="00F90A3F"/>
    <w:rsid w:val="00FA01E0"/>
    <w:rsid w:val="00FA2CE4"/>
    <w:rsid w:val="00FB0D8E"/>
    <w:rsid w:val="00FB6A07"/>
    <w:rsid w:val="00FB7FE9"/>
    <w:rsid w:val="00FC3518"/>
    <w:rsid w:val="00FD0248"/>
    <w:rsid w:val="00FE104F"/>
    <w:rsid w:val="00FE10FF"/>
    <w:rsid w:val="00FE11A5"/>
    <w:rsid w:val="00FE4BAE"/>
    <w:rsid w:val="00FE7753"/>
    <w:rsid w:val="00FF298E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F7551-6079-4232-8A95-F4CB9E1A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semiHidden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D65C-BFF4-4FEE-80E8-EACC9833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26</cp:revision>
  <cp:lastPrinted>2016-03-22T19:44:00Z</cp:lastPrinted>
  <dcterms:created xsi:type="dcterms:W3CDTF">2016-07-29T21:01:00Z</dcterms:created>
  <dcterms:modified xsi:type="dcterms:W3CDTF">2016-08-22T20:39:00Z</dcterms:modified>
</cp:coreProperties>
</file>