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6A" w:rsidRDefault="0075796A" w:rsidP="006D63F4">
      <w:pPr>
        <w:jc w:val="center"/>
        <w:rPr>
          <w:rFonts w:ascii="Verdana" w:hAnsi="Verdana" w:cs="Tahoma"/>
          <w:b/>
          <w:sz w:val="28"/>
          <w:szCs w:val="28"/>
        </w:rPr>
      </w:pPr>
      <w:r w:rsidRPr="006D63F4">
        <w:rPr>
          <w:rFonts w:ascii="Verdana" w:hAnsi="Verdana" w:cs="Tahoma"/>
          <w:b/>
          <w:sz w:val="28"/>
          <w:szCs w:val="28"/>
        </w:rPr>
        <w:t>MINUTES OF THE</w:t>
      </w:r>
      <w:r w:rsidR="00AC4219" w:rsidRPr="006D63F4">
        <w:rPr>
          <w:rFonts w:ascii="Verdana" w:hAnsi="Verdana" w:cs="Tahoma"/>
          <w:b/>
          <w:sz w:val="28"/>
          <w:szCs w:val="28"/>
        </w:rPr>
        <w:t xml:space="preserve"> SPECIAL</w:t>
      </w:r>
      <w:r w:rsidRPr="006D63F4">
        <w:rPr>
          <w:rFonts w:ascii="Verdana" w:hAnsi="Verdana" w:cs="Tahoma"/>
          <w:b/>
          <w:sz w:val="28"/>
          <w:szCs w:val="28"/>
        </w:rPr>
        <w:t xml:space="preserve"> PARISH COUNCIL MEETING HELD AT </w:t>
      </w:r>
      <w:r w:rsidR="00C904DA">
        <w:rPr>
          <w:rFonts w:ascii="Verdana" w:hAnsi="Verdana" w:cs="Tahoma"/>
          <w:b/>
          <w:sz w:val="28"/>
          <w:szCs w:val="28"/>
        </w:rPr>
        <w:t xml:space="preserve">WILMCOTE VILLAGE HALL ON </w:t>
      </w:r>
      <w:r w:rsidR="006D63F4">
        <w:rPr>
          <w:rFonts w:ascii="Verdana" w:hAnsi="Verdana" w:cs="Tahoma"/>
          <w:b/>
          <w:sz w:val="28"/>
          <w:szCs w:val="28"/>
        </w:rPr>
        <w:t>WEDNESD</w:t>
      </w:r>
      <w:r w:rsidR="00ED680F">
        <w:rPr>
          <w:rFonts w:ascii="Verdana" w:hAnsi="Verdana" w:cs="Tahoma"/>
          <w:b/>
          <w:sz w:val="28"/>
          <w:szCs w:val="28"/>
        </w:rPr>
        <w:t>AY 17</w:t>
      </w:r>
      <w:r w:rsidR="00AC4219" w:rsidRPr="006D63F4">
        <w:rPr>
          <w:rFonts w:ascii="Verdana" w:hAnsi="Verdana" w:cs="Tahoma"/>
          <w:b/>
          <w:sz w:val="28"/>
          <w:szCs w:val="28"/>
          <w:vertAlign w:val="superscript"/>
        </w:rPr>
        <w:t>TH</w:t>
      </w:r>
      <w:r w:rsidR="00AC4219" w:rsidRPr="006D63F4">
        <w:rPr>
          <w:rFonts w:ascii="Verdana" w:hAnsi="Verdana" w:cs="Tahoma"/>
          <w:b/>
          <w:sz w:val="28"/>
          <w:szCs w:val="28"/>
        </w:rPr>
        <w:t xml:space="preserve"> </w:t>
      </w:r>
      <w:r w:rsidR="00ED680F">
        <w:rPr>
          <w:rFonts w:ascii="Verdana" w:hAnsi="Verdana" w:cs="Tahoma"/>
          <w:b/>
          <w:sz w:val="28"/>
          <w:szCs w:val="28"/>
        </w:rPr>
        <w:t>FEBRUARY</w:t>
      </w:r>
      <w:r w:rsidR="00796FC6">
        <w:rPr>
          <w:rFonts w:ascii="Verdana" w:hAnsi="Verdana" w:cs="Tahoma"/>
          <w:b/>
          <w:sz w:val="28"/>
          <w:szCs w:val="28"/>
        </w:rPr>
        <w:t xml:space="preserve"> </w:t>
      </w:r>
      <w:r w:rsidR="00ED680F">
        <w:rPr>
          <w:rFonts w:ascii="Verdana" w:hAnsi="Verdana" w:cs="Tahoma"/>
          <w:b/>
          <w:sz w:val="28"/>
          <w:szCs w:val="28"/>
        </w:rPr>
        <w:t>2016</w:t>
      </w:r>
      <w:r w:rsidR="002B3EF2">
        <w:rPr>
          <w:rFonts w:ascii="Verdana" w:hAnsi="Verdana" w:cs="Tahoma"/>
          <w:b/>
          <w:sz w:val="28"/>
          <w:szCs w:val="28"/>
        </w:rPr>
        <w:t xml:space="preserve">. NO. </w:t>
      </w:r>
      <w:r w:rsidR="00DD30FB">
        <w:rPr>
          <w:rFonts w:ascii="Verdana" w:hAnsi="Verdana" w:cs="Tahoma"/>
          <w:b/>
          <w:sz w:val="28"/>
          <w:szCs w:val="28"/>
        </w:rPr>
        <w:t>81</w:t>
      </w:r>
      <w:bookmarkStart w:id="0" w:name="_GoBack"/>
      <w:bookmarkEnd w:id="0"/>
      <w:r w:rsidR="00796FC6">
        <w:rPr>
          <w:rFonts w:ascii="Verdana" w:hAnsi="Verdana" w:cs="Tahoma"/>
          <w:b/>
          <w:sz w:val="28"/>
          <w:szCs w:val="28"/>
        </w:rPr>
        <w:t>.</w:t>
      </w:r>
    </w:p>
    <w:p w:rsidR="000C1F2E" w:rsidRPr="00A56143" w:rsidRDefault="000C1F2E" w:rsidP="006D63F4">
      <w:pPr>
        <w:jc w:val="center"/>
        <w:rPr>
          <w:rFonts w:ascii="Verdana" w:hAnsi="Verdana" w:cs="Tahoma"/>
          <w:b/>
          <w:sz w:val="24"/>
          <w:szCs w:val="24"/>
        </w:rPr>
      </w:pPr>
    </w:p>
    <w:p w:rsidR="0075796A" w:rsidRPr="00373688" w:rsidRDefault="0075796A" w:rsidP="0075796A">
      <w:pPr>
        <w:rPr>
          <w:rFonts w:ascii="Verdana" w:hAnsi="Verdana" w:cs="Tahoma"/>
        </w:rPr>
      </w:pPr>
      <w:r w:rsidRPr="00373688">
        <w:rPr>
          <w:rFonts w:ascii="Verdana" w:hAnsi="Verdana" w:cs="Tahoma"/>
          <w:b/>
        </w:rPr>
        <w:t>1.</w:t>
      </w:r>
      <w:r w:rsidRPr="00373688">
        <w:rPr>
          <w:rFonts w:ascii="Verdana" w:hAnsi="Verdana" w:cs="Tahoma"/>
        </w:rPr>
        <w:t xml:space="preserve"> </w:t>
      </w:r>
      <w:r w:rsidRPr="00373688">
        <w:rPr>
          <w:rFonts w:ascii="Verdana" w:hAnsi="Verdana" w:cs="Tahoma"/>
          <w:b/>
        </w:rPr>
        <w:t>Present</w:t>
      </w:r>
      <w:r w:rsidRPr="00373688">
        <w:rPr>
          <w:rFonts w:ascii="Verdana" w:hAnsi="Verdana" w:cs="Tahoma"/>
        </w:rPr>
        <w:t xml:space="preserve">: Cllr. Ray, Chairman, Cllr. </w:t>
      </w:r>
      <w:r w:rsidR="00796FC6" w:rsidRPr="00373688">
        <w:rPr>
          <w:rFonts w:ascii="Verdana" w:hAnsi="Verdana" w:cs="Tahoma"/>
        </w:rPr>
        <w:t>Lowis</w:t>
      </w:r>
      <w:r w:rsidRPr="00373688">
        <w:rPr>
          <w:rFonts w:ascii="Verdana" w:hAnsi="Verdana" w:cs="Tahoma"/>
        </w:rPr>
        <w:t>, Cllr. McMillan, Cllr.</w:t>
      </w:r>
      <w:r w:rsidR="002B3EF2" w:rsidRPr="00373688">
        <w:rPr>
          <w:rFonts w:ascii="Verdana" w:hAnsi="Verdana" w:cs="Tahoma"/>
        </w:rPr>
        <w:t xml:space="preserve"> Stewart</w:t>
      </w:r>
      <w:r w:rsidRPr="00373688">
        <w:rPr>
          <w:rFonts w:ascii="Verdana" w:hAnsi="Verdana" w:cs="Tahoma"/>
        </w:rPr>
        <w:t xml:space="preserve">, Cllr. </w:t>
      </w:r>
      <w:r w:rsidR="00373688">
        <w:rPr>
          <w:rFonts w:ascii="Verdana" w:hAnsi="Verdana" w:cs="Tahoma"/>
        </w:rPr>
        <w:tab/>
      </w:r>
      <w:r w:rsidR="00373688">
        <w:rPr>
          <w:rFonts w:ascii="Verdana" w:hAnsi="Verdana" w:cs="Tahoma"/>
        </w:rPr>
        <w:tab/>
      </w:r>
      <w:r w:rsidR="003B2322" w:rsidRPr="00373688">
        <w:rPr>
          <w:rFonts w:ascii="Verdana" w:hAnsi="Verdana" w:cs="Tahoma"/>
        </w:rPr>
        <w:t xml:space="preserve">Shilvock and </w:t>
      </w:r>
      <w:r w:rsidR="00B4546E">
        <w:rPr>
          <w:rFonts w:ascii="Verdana" w:hAnsi="Verdana" w:cs="Tahoma"/>
        </w:rPr>
        <w:t>eleven</w:t>
      </w:r>
      <w:r w:rsidR="00ED680F">
        <w:rPr>
          <w:rFonts w:ascii="Verdana" w:hAnsi="Verdana" w:cs="Tahoma"/>
        </w:rPr>
        <w:t xml:space="preserve"> members of the public</w:t>
      </w:r>
      <w:r w:rsidR="003B2322" w:rsidRPr="00373688">
        <w:rPr>
          <w:rFonts w:ascii="Verdana" w:hAnsi="Verdana" w:cs="Tahoma"/>
        </w:rPr>
        <w:t>.</w:t>
      </w:r>
    </w:p>
    <w:p w:rsidR="0075796A" w:rsidRPr="00373688" w:rsidRDefault="0075796A" w:rsidP="0075796A">
      <w:pPr>
        <w:rPr>
          <w:rFonts w:ascii="Verdana" w:hAnsi="Verdana" w:cs="Tahoma"/>
        </w:rPr>
      </w:pPr>
      <w:r w:rsidRPr="00373688">
        <w:rPr>
          <w:rFonts w:ascii="Verdana" w:hAnsi="Verdana" w:cs="Tahoma"/>
          <w:b/>
        </w:rPr>
        <w:t>2.</w:t>
      </w:r>
      <w:r w:rsidRPr="00373688">
        <w:rPr>
          <w:rFonts w:ascii="Verdana" w:hAnsi="Verdana" w:cs="Tahoma"/>
        </w:rPr>
        <w:t xml:space="preserve"> </w:t>
      </w:r>
      <w:r w:rsidRPr="00373688">
        <w:rPr>
          <w:rFonts w:ascii="Verdana" w:hAnsi="Verdana" w:cs="Tahoma"/>
          <w:b/>
        </w:rPr>
        <w:t>Apologies</w:t>
      </w:r>
      <w:r w:rsidRPr="00373688">
        <w:rPr>
          <w:rFonts w:ascii="Verdana" w:hAnsi="Verdana" w:cs="Tahoma"/>
        </w:rPr>
        <w:t xml:space="preserve">:  </w:t>
      </w:r>
      <w:r w:rsidR="00796FC6" w:rsidRPr="00373688">
        <w:rPr>
          <w:rFonts w:ascii="Verdana" w:hAnsi="Verdana" w:cs="Tahoma"/>
        </w:rPr>
        <w:t>There were no apologies</w:t>
      </w:r>
    </w:p>
    <w:p w:rsidR="0075796A" w:rsidRPr="00373688" w:rsidRDefault="00AC4219" w:rsidP="0075796A">
      <w:pPr>
        <w:rPr>
          <w:rFonts w:ascii="Verdana" w:hAnsi="Verdana" w:cs="Tahoma"/>
          <w:b/>
        </w:rPr>
      </w:pPr>
      <w:r w:rsidRPr="00373688">
        <w:rPr>
          <w:rFonts w:ascii="Verdana" w:hAnsi="Verdana" w:cs="Tahoma"/>
          <w:b/>
        </w:rPr>
        <w:t>3.</w:t>
      </w:r>
      <w:r w:rsidR="00E9401F">
        <w:rPr>
          <w:rFonts w:ascii="Verdana" w:hAnsi="Verdana" w:cs="Tahoma"/>
          <w:b/>
        </w:rPr>
        <w:t xml:space="preserve"> </w:t>
      </w:r>
      <w:r w:rsidR="0075796A" w:rsidRPr="00373688">
        <w:rPr>
          <w:rFonts w:ascii="Verdana" w:hAnsi="Verdana" w:cs="Tahoma"/>
          <w:b/>
        </w:rPr>
        <w:t xml:space="preserve">Written requests for Disclosable Pecuniary Interests where that interest is not already in the register of members’ interests.  </w:t>
      </w:r>
    </w:p>
    <w:p w:rsidR="00796FC6" w:rsidRPr="00373688" w:rsidRDefault="00796FC6" w:rsidP="0075796A">
      <w:pPr>
        <w:rPr>
          <w:rFonts w:ascii="Verdana" w:hAnsi="Verdana" w:cs="Tahoma"/>
        </w:rPr>
      </w:pPr>
      <w:r w:rsidRPr="00373688">
        <w:rPr>
          <w:rFonts w:ascii="Verdana" w:hAnsi="Verdana" w:cs="Tahoma"/>
        </w:rPr>
        <w:tab/>
      </w:r>
      <w:r w:rsidR="0075796A" w:rsidRPr="00373688">
        <w:rPr>
          <w:rFonts w:ascii="Verdana" w:hAnsi="Verdana" w:cs="Tahoma"/>
        </w:rPr>
        <w:t>No requests were received.</w:t>
      </w:r>
    </w:p>
    <w:p w:rsidR="00796FC6" w:rsidRPr="00373688" w:rsidRDefault="00E9401F" w:rsidP="0075796A">
      <w:pPr>
        <w:rPr>
          <w:rFonts w:ascii="Verdana" w:hAnsi="Verdana" w:cs="Tahoma"/>
          <w:b/>
        </w:rPr>
      </w:pPr>
      <w:r>
        <w:rPr>
          <w:rFonts w:ascii="Verdana" w:hAnsi="Verdana" w:cs="Tahoma"/>
          <w:b/>
        </w:rPr>
        <w:t>4</w:t>
      </w:r>
      <w:r w:rsidR="00796FC6" w:rsidRPr="00373688">
        <w:rPr>
          <w:rFonts w:ascii="Verdana" w:hAnsi="Verdana" w:cs="Tahoma"/>
          <w:b/>
        </w:rPr>
        <w:t>.  The</w:t>
      </w:r>
      <w:r w:rsidR="00ED680F">
        <w:rPr>
          <w:rFonts w:ascii="Verdana" w:hAnsi="Verdana" w:cs="Tahoma"/>
          <w:b/>
        </w:rPr>
        <w:t xml:space="preserve"> following planning application</w:t>
      </w:r>
      <w:r w:rsidR="00796FC6" w:rsidRPr="00373688">
        <w:rPr>
          <w:rFonts w:ascii="Verdana" w:hAnsi="Verdana" w:cs="Tahoma"/>
          <w:b/>
        </w:rPr>
        <w:t xml:space="preserve"> w</w:t>
      </w:r>
      <w:r w:rsidR="00ED680F">
        <w:rPr>
          <w:rFonts w:ascii="Verdana" w:hAnsi="Verdana" w:cs="Tahoma"/>
          <w:b/>
        </w:rPr>
        <w:t>as</w:t>
      </w:r>
      <w:r w:rsidR="00796FC6" w:rsidRPr="00373688">
        <w:rPr>
          <w:rFonts w:ascii="Verdana" w:hAnsi="Verdana" w:cs="Tahoma"/>
          <w:b/>
        </w:rPr>
        <w:t xml:space="preserve"> considered</w:t>
      </w:r>
      <w:r w:rsidR="00686799" w:rsidRPr="00373688">
        <w:rPr>
          <w:rFonts w:ascii="Verdana" w:hAnsi="Verdana" w:cs="Tahoma"/>
          <w:b/>
        </w:rPr>
        <w:t>:</w:t>
      </w:r>
      <w:r w:rsidR="00796FC6" w:rsidRPr="00373688">
        <w:rPr>
          <w:rFonts w:ascii="Verdana" w:hAnsi="Verdana" w:cs="Tahoma"/>
          <w:b/>
        </w:rPr>
        <w:t xml:space="preserve"> </w:t>
      </w:r>
    </w:p>
    <w:p w:rsidR="00796FC6" w:rsidRPr="00373688" w:rsidRDefault="006C7FF5" w:rsidP="00796FC6">
      <w:pPr>
        <w:pStyle w:val="BodyText"/>
        <w:tabs>
          <w:tab w:val="left" w:pos="1793"/>
          <w:tab w:val="left" w:pos="2155"/>
        </w:tabs>
        <w:spacing w:line="240" w:lineRule="auto"/>
        <w:ind w:left="2160" w:hanging="2160"/>
        <w:rPr>
          <w:rFonts w:ascii="Verdana" w:hAnsi="Verdana" w:cs="Arial"/>
          <w:i/>
          <w:sz w:val="22"/>
          <w:szCs w:val="22"/>
        </w:rPr>
      </w:pPr>
      <w:r w:rsidRPr="00373688">
        <w:rPr>
          <w:rFonts w:ascii="Verdana" w:hAnsi="Verdana" w:cs="Arial"/>
          <w:sz w:val="22"/>
          <w:szCs w:val="22"/>
        </w:rPr>
        <w:t xml:space="preserve">         </w:t>
      </w:r>
      <w:r w:rsidR="00796FC6" w:rsidRPr="00373688">
        <w:rPr>
          <w:rFonts w:ascii="Verdana" w:hAnsi="Verdana" w:cs="Arial"/>
          <w:i/>
          <w:sz w:val="22"/>
          <w:szCs w:val="22"/>
        </w:rPr>
        <w:t xml:space="preserve">Application No. </w:t>
      </w:r>
      <w:r w:rsidR="00ED680F">
        <w:rPr>
          <w:rFonts w:ascii="Verdana" w:hAnsi="Verdana" w:cs="Arial"/>
          <w:i/>
          <w:sz w:val="22"/>
          <w:szCs w:val="22"/>
        </w:rPr>
        <w:t>15/00361</w:t>
      </w:r>
      <w:r w:rsidR="00796FC6" w:rsidRPr="00373688">
        <w:rPr>
          <w:rFonts w:ascii="Verdana" w:hAnsi="Verdana" w:cs="Arial"/>
          <w:i/>
          <w:sz w:val="22"/>
          <w:szCs w:val="22"/>
        </w:rPr>
        <w:t>/OUT Arden View, The Orchard,</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Arial"/>
          <w:i/>
          <w:sz w:val="22"/>
          <w:szCs w:val="22"/>
        </w:rPr>
        <w:t xml:space="preserve">         </w:t>
      </w:r>
      <w:r w:rsidR="00796FC6" w:rsidRPr="00373688">
        <w:rPr>
          <w:rFonts w:ascii="Verdana" w:hAnsi="Verdana" w:cs="Arial"/>
          <w:i/>
          <w:sz w:val="22"/>
          <w:szCs w:val="22"/>
        </w:rPr>
        <w:t>Wil</w:t>
      </w:r>
      <w:r w:rsidR="00686799" w:rsidRPr="00373688">
        <w:rPr>
          <w:rFonts w:ascii="Verdana" w:hAnsi="Verdana" w:cs="Arial"/>
          <w:i/>
          <w:sz w:val="22"/>
          <w:szCs w:val="22"/>
        </w:rPr>
        <w:t>mcote</w:t>
      </w:r>
      <w:r w:rsidR="00686799" w:rsidRPr="00373688">
        <w:rPr>
          <w:rFonts w:ascii="Verdana" w:hAnsi="Verdana" w:cs="Arial"/>
          <w:sz w:val="22"/>
          <w:szCs w:val="22"/>
        </w:rPr>
        <w:t xml:space="preserve">: </w:t>
      </w:r>
      <w:r w:rsidR="00796FC6" w:rsidRPr="00373688">
        <w:rPr>
          <w:rFonts w:ascii="Verdana" w:hAnsi="Verdana" w:cs="Verdana"/>
          <w:sz w:val="22"/>
          <w:szCs w:val="22"/>
        </w:rPr>
        <w:t xml:space="preserve">Outline application (all matters reserved except for </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r w:rsidR="00796FC6" w:rsidRPr="00373688">
        <w:rPr>
          <w:rFonts w:ascii="Verdana" w:hAnsi="Verdana" w:cs="Verdana"/>
          <w:sz w:val="22"/>
          <w:szCs w:val="22"/>
        </w:rPr>
        <w:t>access) for the erection of up to 4 residential dwellings and</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r w:rsidR="00686799" w:rsidRPr="00373688">
        <w:rPr>
          <w:rFonts w:ascii="Verdana" w:hAnsi="Verdana" w:cs="Verdana"/>
          <w:sz w:val="22"/>
          <w:szCs w:val="22"/>
        </w:rPr>
        <w:t xml:space="preserve">associated work </w:t>
      </w:r>
      <w:r w:rsidR="00796FC6" w:rsidRPr="00373688">
        <w:rPr>
          <w:rFonts w:ascii="Verdana" w:hAnsi="Verdana" w:cs="Verdana"/>
          <w:sz w:val="22"/>
          <w:szCs w:val="22"/>
        </w:rPr>
        <w:t>including demolition of part of single storey</w:t>
      </w:r>
    </w:p>
    <w:p w:rsidR="00796FC6"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r w:rsidR="00686799" w:rsidRPr="00373688">
        <w:rPr>
          <w:rFonts w:ascii="Verdana" w:hAnsi="Verdana" w:cs="Verdana"/>
          <w:sz w:val="22"/>
          <w:szCs w:val="22"/>
        </w:rPr>
        <w:t xml:space="preserve">garage forming part of </w:t>
      </w:r>
      <w:r w:rsidR="00796FC6" w:rsidRPr="00373688">
        <w:rPr>
          <w:rFonts w:ascii="Verdana" w:hAnsi="Verdana" w:cs="Verdana"/>
          <w:sz w:val="22"/>
          <w:szCs w:val="22"/>
        </w:rPr>
        <w:t>Arden View (no.2 The Orchard).</w:t>
      </w:r>
    </w:p>
    <w:p w:rsidR="00B4546E" w:rsidRDefault="00B4546E" w:rsidP="00796FC6">
      <w:pPr>
        <w:pStyle w:val="BodyText"/>
        <w:tabs>
          <w:tab w:val="left" w:pos="1793"/>
          <w:tab w:val="left" w:pos="2155"/>
        </w:tabs>
        <w:spacing w:line="240" w:lineRule="auto"/>
        <w:ind w:left="2160" w:hanging="2160"/>
        <w:rPr>
          <w:rFonts w:ascii="Verdana" w:hAnsi="Verdana" w:cs="Verdana"/>
          <w:sz w:val="22"/>
          <w:szCs w:val="22"/>
        </w:rPr>
      </w:pPr>
    </w:p>
    <w:p w:rsidR="00B4546E" w:rsidRDefault="00B4546E" w:rsidP="00B4546E">
      <w:pPr>
        <w:pStyle w:val="BodyText"/>
        <w:spacing w:line="240" w:lineRule="auto"/>
        <w:ind w:left="720" w:hanging="2160"/>
        <w:rPr>
          <w:rFonts w:ascii="Verdana" w:hAnsi="Verdana" w:cs="Verdana"/>
          <w:sz w:val="22"/>
          <w:szCs w:val="22"/>
        </w:rPr>
      </w:pPr>
      <w:r>
        <w:rPr>
          <w:rFonts w:ascii="Verdana" w:hAnsi="Verdana" w:cs="Verdana"/>
          <w:sz w:val="22"/>
          <w:szCs w:val="22"/>
        </w:rPr>
        <w:tab/>
      </w:r>
      <w:r w:rsidR="001A7638" w:rsidRPr="000F52A0">
        <w:rPr>
          <w:rFonts w:ascii="Verdana" w:hAnsi="Verdana" w:cs="Verdana"/>
          <w:sz w:val="22"/>
          <w:szCs w:val="22"/>
        </w:rPr>
        <w:t>Four</w:t>
      </w:r>
      <w:r w:rsidRPr="000F52A0">
        <w:rPr>
          <w:rFonts w:ascii="Verdana" w:hAnsi="Verdana" w:cs="Verdana"/>
          <w:sz w:val="22"/>
          <w:szCs w:val="22"/>
        </w:rPr>
        <w:t xml:space="preserve"> </w:t>
      </w:r>
      <w:r>
        <w:rPr>
          <w:rFonts w:ascii="Verdana" w:hAnsi="Verdana" w:cs="Verdana"/>
          <w:sz w:val="22"/>
          <w:szCs w:val="22"/>
        </w:rPr>
        <w:t xml:space="preserve">members of the public </w:t>
      </w:r>
      <w:r w:rsidR="001A7638" w:rsidRPr="000F52A0">
        <w:rPr>
          <w:rFonts w:ascii="Verdana" w:hAnsi="Verdana" w:cs="Verdana"/>
          <w:sz w:val="22"/>
          <w:szCs w:val="22"/>
        </w:rPr>
        <w:t xml:space="preserve">and the applicant </w:t>
      </w:r>
      <w:r>
        <w:rPr>
          <w:rFonts w:ascii="Verdana" w:hAnsi="Verdana" w:cs="Verdana"/>
          <w:sz w:val="22"/>
          <w:szCs w:val="22"/>
        </w:rPr>
        <w:t>had indicated their wish to speak and Cllr. Ray advised that, as defined in our Standing Orders, each person would be entitled to speak once only for three minutes.</w:t>
      </w:r>
    </w:p>
    <w:p w:rsidR="00B4546E" w:rsidRDefault="00B4546E" w:rsidP="00B4546E">
      <w:pPr>
        <w:pStyle w:val="BodyText"/>
        <w:spacing w:line="240" w:lineRule="auto"/>
        <w:ind w:left="720" w:hanging="2160"/>
        <w:rPr>
          <w:rFonts w:ascii="Verdana" w:hAnsi="Verdana" w:cs="Verdana"/>
          <w:sz w:val="22"/>
          <w:szCs w:val="22"/>
        </w:rPr>
      </w:pPr>
    </w:p>
    <w:p w:rsidR="00EE6263" w:rsidRDefault="00B4546E" w:rsidP="00B4546E">
      <w:pPr>
        <w:pStyle w:val="BodyText"/>
        <w:spacing w:line="240" w:lineRule="auto"/>
        <w:ind w:left="720" w:hanging="2160"/>
        <w:rPr>
          <w:rFonts w:ascii="Verdana" w:hAnsi="Verdana" w:cs="Verdana"/>
          <w:sz w:val="22"/>
          <w:szCs w:val="22"/>
        </w:rPr>
      </w:pPr>
      <w:r>
        <w:rPr>
          <w:rFonts w:ascii="Verdana" w:hAnsi="Verdana" w:cs="Verdana"/>
          <w:sz w:val="22"/>
          <w:szCs w:val="22"/>
        </w:rPr>
        <w:tab/>
        <w:t xml:space="preserve">Mr. Whitfield </w:t>
      </w:r>
      <w:r w:rsidR="00EE6263">
        <w:rPr>
          <w:rFonts w:ascii="Verdana" w:hAnsi="Verdana" w:cs="Verdana"/>
          <w:sz w:val="22"/>
          <w:szCs w:val="22"/>
        </w:rPr>
        <w:t>apologised for a second discussion having to</w:t>
      </w:r>
      <w:r w:rsidR="00EE6263" w:rsidRPr="000F52A0">
        <w:rPr>
          <w:rFonts w:ascii="Verdana" w:hAnsi="Verdana" w:cs="Verdana"/>
          <w:sz w:val="22"/>
          <w:szCs w:val="22"/>
        </w:rPr>
        <w:t xml:space="preserve"> </w:t>
      </w:r>
      <w:r w:rsidR="001A7638" w:rsidRPr="000F52A0">
        <w:rPr>
          <w:rFonts w:ascii="Verdana" w:hAnsi="Verdana" w:cs="Verdana"/>
          <w:sz w:val="22"/>
          <w:szCs w:val="22"/>
        </w:rPr>
        <w:t xml:space="preserve">take </w:t>
      </w:r>
      <w:r w:rsidR="00EE6263">
        <w:rPr>
          <w:rFonts w:ascii="Verdana" w:hAnsi="Verdana" w:cs="Verdana"/>
          <w:sz w:val="22"/>
          <w:szCs w:val="22"/>
        </w:rPr>
        <w:t>place, this being due to Stratford District Council using an out of date definition of what constitutes limited infilling and, for administrative reasons, the only thing he could do was withdraw his initial application and re-submit it.</w:t>
      </w:r>
    </w:p>
    <w:p w:rsidR="00EE6263" w:rsidRDefault="00EE6263" w:rsidP="00B4546E">
      <w:pPr>
        <w:pStyle w:val="BodyText"/>
        <w:spacing w:line="240" w:lineRule="auto"/>
        <w:ind w:left="720" w:hanging="2160"/>
        <w:rPr>
          <w:rFonts w:ascii="Verdana" w:hAnsi="Verdana" w:cs="Verdana"/>
          <w:sz w:val="22"/>
          <w:szCs w:val="22"/>
        </w:rPr>
      </w:pPr>
      <w:r>
        <w:rPr>
          <w:rFonts w:ascii="Verdana" w:hAnsi="Verdana" w:cs="Verdana"/>
          <w:sz w:val="22"/>
          <w:szCs w:val="22"/>
        </w:rPr>
        <w:tab/>
      </w:r>
    </w:p>
    <w:p w:rsidR="004836C6" w:rsidRDefault="00EE6263" w:rsidP="00B4546E">
      <w:pPr>
        <w:pStyle w:val="BodyText"/>
        <w:spacing w:line="240" w:lineRule="auto"/>
        <w:ind w:left="720" w:hanging="2160"/>
        <w:rPr>
          <w:rFonts w:ascii="Verdana" w:hAnsi="Verdana" w:cs="Verdana"/>
          <w:sz w:val="22"/>
          <w:szCs w:val="22"/>
        </w:rPr>
      </w:pPr>
      <w:r>
        <w:rPr>
          <w:rFonts w:ascii="Verdana" w:hAnsi="Verdana" w:cs="Verdana"/>
          <w:sz w:val="22"/>
          <w:szCs w:val="22"/>
        </w:rPr>
        <w:tab/>
      </w:r>
      <w:r w:rsidR="000E4A0A">
        <w:rPr>
          <w:rFonts w:ascii="Verdana" w:hAnsi="Verdana" w:cs="Verdana"/>
          <w:sz w:val="22"/>
          <w:szCs w:val="22"/>
        </w:rPr>
        <w:t>Details of two</w:t>
      </w:r>
      <w:r w:rsidR="004836C6">
        <w:rPr>
          <w:rFonts w:ascii="Verdana" w:hAnsi="Verdana" w:cs="Verdana"/>
          <w:sz w:val="22"/>
          <w:szCs w:val="22"/>
        </w:rPr>
        <w:t xml:space="preserve"> site</w:t>
      </w:r>
      <w:r w:rsidR="000E4A0A">
        <w:rPr>
          <w:rFonts w:ascii="Verdana" w:hAnsi="Verdana" w:cs="Verdana"/>
          <w:sz w:val="22"/>
          <w:szCs w:val="22"/>
        </w:rPr>
        <w:t>s</w:t>
      </w:r>
      <w:r w:rsidR="004836C6">
        <w:rPr>
          <w:rFonts w:ascii="Verdana" w:hAnsi="Verdana" w:cs="Verdana"/>
          <w:sz w:val="22"/>
          <w:szCs w:val="22"/>
        </w:rPr>
        <w:t xml:space="preserve"> he and his agent consider to be similar to his application </w:t>
      </w:r>
      <w:r w:rsidR="000E4A0A">
        <w:rPr>
          <w:rFonts w:ascii="Verdana" w:hAnsi="Verdana" w:cs="Verdana"/>
          <w:sz w:val="22"/>
          <w:szCs w:val="22"/>
        </w:rPr>
        <w:t>had been provided and both</w:t>
      </w:r>
      <w:r w:rsidR="004836C6">
        <w:rPr>
          <w:rFonts w:ascii="Verdana" w:hAnsi="Verdana" w:cs="Verdana"/>
          <w:sz w:val="22"/>
          <w:szCs w:val="22"/>
        </w:rPr>
        <w:t xml:space="preserve"> had been approved at appeal.</w:t>
      </w:r>
    </w:p>
    <w:p w:rsidR="004836C6" w:rsidRDefault="004836C6" w:rsidP="00B4546E">
      <w:pPr>
        <w:pStyle w:val="BodyText"/>
        <w:spacing w:line="240" w:lineRule="auto"/>
        <w:ind w:left="720" w:hanging="2160"/>
        <w:rPr>
          <w:rFonts w:ascii="Verdana" w:hAnsi="Verdana" w:cs="Verdana"/>
          <w:sz w:val="22"/>
          <w:szCs w:val="22"/>
        </w:rPr>
      </w:pPr>
      <w:r>
        <w:rPr>
          <w:rFonts w:ascii="Verdana" w:hAnsi="Verdana" w:cs="Verdana"/>
          <w:sz w:val="22"/>
          <w:szCs w:val="22"/>
        </w:rPr>
        <w:t>`</w:t>
      </w:r>
      <w:r>
        <w:rPr>
          <w:rFonts w:ascii="Verdana" w:hAnsi="Verdana" w:cs="Verdana"/>
          <w:sz w:val="22"/>
          <w:szCs w:val="22"/>
        </w:rPr>
        <w:tab/>
        <w:t>He gave a brief resume of the application and requested that the revised information about limited infilling be taken into account.</w:t>
      </w:r>
    </w:p>
    <w:p w:rsidR="004836C6" w:rsidRDefault="004836C6" w:rsidP="00B4546E">
      <w:pPr>
        <w:pStyle w:val="BodyText"/>
        <w:spacing w:line="240" w:lineRule="auto"/>
        <w:ind w:left="720" w:hanging="2160"/>
        <w:rPr>
          <w:rFonts w:ascii="Verdana" w:hAnsi="Verdana" w:cs="Verdana"/>
          <w:sz w:val="22"/>
          <w:szCs w:val="22"/>
        </w:rPr>
      </w:pPr>
      <w:r>
        <w:rPr>
          <w:rFonts w:ascii="Verdana" w:hAnsi="Verdana" w:cs="Verdana"/>
          <w:sz w:val="22"/>
          <w:szCs w:val="22"/>
        </w:rPr>
        <w:tab/>
      </w:r>
    </w:p>
    <w:p w:rsidR="004836C6" w:rsidRDefault="004836C6" w:rsidP="00B4546E">
      <w:pPr>
        <w:pStyle w:val="BodyText"/>
        <w:spacing w:line="240" w:lineRule="auto"/>
        <w:ind w:left="720" w:hanging="2160"/>
        <w:rPr>
          <w:rFonts w:ascii="Verdana" w:hAnsi="Verdana" w:cs="Verdana"/>
          <w:sz w:val="22"/>
          <w:szCs w:val="22"/>
        </w:rPr>
      </w:pPr>
      <w:r>
        <w:rPr>
          <w:rFonts w:ascii="Verdana" w:hAnsi="Verdana" w:cs="Verdana"/>
          <w:sz w:val="22"/>
          <w:szCs w:val="22"/>
        </w:rPr>
        <w:tab/>
        <w:t xml:space="preserve">At this point Cllr. Ray expressed his </w:t>
      </w:r>
      <w:r w:rsidR="000C5EE8">
        <w:rPr>
          <w:rFonts w:ascii="Verdana" w:hAnsi="Verdana" w:cs="Verdana"/>
          <w:sz w:val="22"/>
          <w:szCs w:val="22"/>
        </w:rPr>
        <w:t xml:space="preserve">disapproval to Mr. </w:t>
      </w:r>
      <w:r w:rsidR="001A7638" w:rsidRPr="000F52A0">
        <w:rPr>
          <w:rFonts w:ascii="Verdana" w:hAnsi="Verdana" w:cs="Verdana"/>
          <w:sz w:val="22"/>
          <w:szCs w:val="22"/>
        </w:rPr>
        <w:t>Whit</w:t>
      </w:r>
      <w:r w:rsidR="000C5EE8" w:rsidRPr="000F52A0">
        <w:rPr>
          <w:rFonts w:ascii="Verdana" w:hAnsi="Verdana" w:cs="Verdana"/>
          <w:sz w:val="22"/>
          <w:szCs w:val="22"/>
        </w:rPr>
        <w:t>field</w:t>
      </w:r>
      <w:r>
        <w:rPr>
          <w:rFonts w:ascii="Verdana" w:hAnsi="Verdana" w:cs="Verdana"/>
          <w:sz w:val="22"/>
          <w:szCs w:val="22"/>
        </w:rPr>
        <w:t xml:space="preserve"> </w:t>
      </w:r>
      <w:r w:rsidR="000C5EE8">
        <w:rPr>
          <w:rFonts w:ascii="Verdana" w:hAnsi="Verdana" w:cs="Verdana"/>
          <w:sz w:val="22"/>
          <w:szCs w:val="22"/>
        </w:rPr>
        <w:t>of</w:t>
      </w:r>
      <w:r>
        <w:rPr>
          <w:rFonts w:ascii="Verdana" w:hAnsi="Verdana" w:cs="Verdana"/>
          <w:sz w:val="22"/>
          <w:szCs w:val="22"/>
        </w:rPr>
        <w:t xml:space="preserve"> the paragraph in the Addendum referring to a </w:t>
      </w:r>
      <w:r w:rsidR="00BA727D">
        <w:rPr>
          <w:rFonts w:ascii="Verdana" w:hAnsi="Verdana" w:cs="Verdana"/>
          <w:sz w:val="22"/>
          <w:szCs w:val="22"/>
        </w:rPr>
        <w:t>statement he reportedly made which was false.</w:t>
      </w:r>
    </w:p>
    <w:p w:rsidR="00BA727D" w:rsidRDefault="00BA727D" w:rsidP="00B4546E">
      <w:pPr>
        <w:pStyle w:val="BodyText"/>
        <w:spacing w:line="240" w:lineRule="auto"/>
        <w:ind w:left="720" w:hanging="2160"/>
        <w:rPr>
          <w:rFonts w:ascii="Verdana" w:hAnsi="Verdana" w:cs="Verdana"/>
          <w:sz w:val="22"/>
          <w:szCs w:val="22"/>
        </w:rPr>
      </w:pPr>
    </w:p>
    <w:p w:rsidR="00BA727D" w:rsidRDefault="00BA727D" w:rsidP="00B4546E">
      <w:pPr>
        <w:pStyle w:val="BodyText"/>
        <w:spacing w:line="240" w:lineRule="auto"/>
        <w:ind w:left="720" w:hanging="2160"/>
        <w:rPr>
          <w:rFonts w:ascii="Verdana" w:hAnsi="Verdana" w:cs="Verdana"/>
          <w:sz w:val="22"/>
          <w:szCs w:val="22"/>
        </w:rPr>
      </w:pPr>
      <w:r>
        <w:rPr>
          <w:rFonts w:ascii="Verdana" w:hAnsi="Verdana" w:cs="Verdana"/>
          <w:sz w:val="22"/>
          <w:szCs w:val="22"/>
        </w:rPr>
        <w:tab/>
        <w:t>Mr. Griffiths, Mr. Simmons</w:t>
      </w:r>
      <w:r w:rsidR="001A7638" w:rsidRPr="000F52A0">
        <w:rPr>
          <w:rFonts w:ascii="Verdana" w:hAnsi="Verdana" w:cs="Verdana"/>
          <w:sz w:val="22"/>
          <w:szCs w:val="22"/>
        </w:rPr>
        <w:t>, Mrs. Simmons</w:t>
      </w:r>
      <w:r w:rsidRPr="000F52A0">
        <w:rPr>
          <w:rFonts w:ascii="Verdana" w:hAnsi="Verdana" w:cs="Verdana"/>
          <w:sz w:val="22"/>
          <w:szCs w:val="22"/>
        </w:rPr>
        <w:t xml:space="preserve"> </w:t>
      </w:r>
      <w:r>
        <w:rPr>
          <w:rFonts w:ascii="Verdana" w:hAnsi="Verdana" w:cs="Verdana"/>
          <w:sz w:val="22"/>
          <w:szCs w:val="22"/>
        </w:rPr>
        <w:t xml:space="preserve">and Mr. Perry spoke individually raising their objections to the application based </w:t>
      </w:r>
      <w:r w:rsidR="000E4A0A">
        <w:rPr>
          <w:rFonts w:ascii="Verdana" w:hAnsi="Verdana" w:cs="Verdana"/>
          <w:sz w:val="22"/>
          <w:szCs w:val="22"/>
        </w:rPr>
        <w:t>on similar concerns:</w:t>
      </w:r>
      <w:r>
        <w:rPr>
          <w:rFonts w:ascii="Verdana" w:hAnsi="Verdana" w:cs="Verdana"/>
          <w:sz w:val="22"/>
          <w:szCs w:val="22"/>
        </w:rPr>
        <w:t xml:space="preserve"> </w:t>
      </w:r>
      <w:r w:rsidR="000E4A0A">
        <w:rPr>
          <w:rFonts w:ascii="Verdana" w:hAnsi="Verdana" w:cs="Verdana"/>
          <w:sz w:val="22"/>
          <w:szCs w:val="22"/>
        </w:rPr>
        <w:t>considered to be back garden development not limited infill, impact on the character of the area</w:t>
      </w:r>
      <w:r w:rsidR="00B47908">
        <w:rPr>
          <w:rFonts w:ascii="Verdana" w:hAnsi="Verdana" w:cs="Verdana"/>
          <w:sz w:val="22"/>
          <w:szCs w:val="22"/>
        </w:rPr>
        <w:t xml:space="preserve"> around Mary Arden’s House, the site is not surrounded on all sides by built form, inappropriate development in the Green Belt, extra wheelie bins on the pavement plus </w:t>
      </w:r>
      <w:r w:rsidR="00AD2F21">
        <w:rPr>
          <w:rFonts w:ascii="Verdana" w:hAnsi="Verdana" w:cs="Verdana"/>
          <w:sz w:val="22"/>
          <w:szCs w:val="22"/>
        </w:rPr>
        <w:t>increase in volume of</w:t>
      </w:r>
      <w:r w:rsidR="00B47908">
        <w:rPr>
          <w:rFonts w:ascii="Verdana" w:hAnsi="Verdana" w:cs="Verdana"/>
          <w:sz w:val="22"/>
          <w:szCs w:val="22"/>
        </w:rPr>
        <w:t xml:space="preserve"> </w:t>
      </w:r>
      <w:r w:rsidR="00AD2F21">
        <w:rPr>
          <w:rFonts w:ascii="Verdana" w:hAnsi="Verdana" w:cs="Verdana"/>
          <w:sz w:val="22"/>
          <w:szCs w:val="22"/>
        </w:rPr>
        <w:t>traffic</w:t>
      </w:r>
      <w:r w:rsidR="00B47908">
        <w:rPr>
          <w:rFonts w:ascii="Verdana" w:hAnsi="Verdana" w:cs="Verdana"/>
          <w:sz w:val="22"/>
          <w:szCs w:val="22"/>
        </w:rPr>
        <w:t xml:space="preserve"> entering and exiting the site. Mr. Perry also raised concerns about</w:t>
      </w:r>
      <w:r w:rsidR="008040AA">
        <w:rPr>
          <w:rFonts w:ascii="Verdana" w:hAnsi="Verdana" w:cs="Verdana"/>
          <w:sz w:val="22"/>
          <w:szCs w:val="22"/>
        </w:rPr>
        <w:t xml:space="preserve"> existing drainage issues both on the site and in Station Road and is concerned that additional properties will cause further problems.</w:t>
      </w:r>
    </w:p>
    <w:p w:rsidR="00EE6263" w:rsidRDefault="004836C6" w:rsidP="00B4546E">
      <w:pPr>
        <w:pStyle w:val="BodyText"/>
        <w:spacing w:line="240" w:lineRule="auto"/>
        <w:ind w:left="720" w:hanging="2160"/>
        <w:rPr>
          <w:rFonts w:ascii="Verdana" w:hAnsi="Verdana" w:cs="Verdana"/>
          <w:sz w:val="22"/>
          <w:szCs w:val="22"/>
        </w:rPr>
      </w:pPr>
      <w:r>
        <w:rPr>
          <w:rFonts w:ascii="Verdana" w:hAnsi="Verdana" w:cs="Verdana"/>
          <w:sz w:val="22"/>
          <w:szCs w:val="22"/>
        </w:rPr>
        <w:tab/>
      </w:r>
      <w:r w:rsidR="00EE6263">
        <w:rPr>
          <w:rFonts w:ascii="Verdana" w:hAnsi="Verdana" w:cs="Verdana"/>
          <w:sz w:val="22"/>
          <w:szCs w:val="22"/>
        </w:rPr>
        <w:t xml:space="preserve"> </w:t>
      </w:r>
    </w:p>
    <w:p w:rsidR="005813FE" w:rsidRDefault="00AD2F21" w:rsidP="004B078F">
      <w:pPr>
        <w:spacing w:after="0" w:line="240" w:lineRule="auto"/>
        <w:ind w:left="720"/>
        <w:jc w:val="both"/>
        <w:rPr>
          <w:rFonts w:ascii="Verdana" w:hAnsi="Verdana" w:cs="Verdana"/>
        </w:rPr>
      </w:pPr>
      <w:r>
        <w:rPr>
          <w:rFonts w:ascii="Verdana" w:hAnsi="Verdana" w:cs="Verdana"/>
        </w:rPr>
        <w:lastRenderedPageBreak/>
        <w:t xml:space="preserve">Each Councillor in turn put forward their comments and various concerns </w:t>
      </w:r>
      <w:r w:rsidRPr="005813FE">
        <w:rPr>
          <w:rFonts w:ascii="Verdana" w:hAnsi="Verdana" w:cs="Verdana"/>
        </w:rPr>
        <w:t xml:space="preserve">were expressed including whether this could be classed as limited infill </w:t>
      </w:r>
      <w:r w:rsidR="005813FE" w:rsidRPr="005813FE">
        <w:rPr>
          <w:rFonts w:ascii="Verdana" w:hAnsi="Verdana" w:cs="Verdana"/>
        </w:rPr>
        <w:t>or is it backland development, inappropriate development in the Green Belt, possible impact on Mary Arden’s House, does not conform to the Neighbourhood Plan which is in the late stages of development and therefore carries some material weight.</w:t>
      </w:r>
    </w:p>
    <w:p w:rsidR="004B078F" w:rsidRDefault="004B078F" w:rsidP="004B078F">
      <w:pPr>
        <w:spacing w:after="0" w:line="240" w:lineRule="auto"/>
        <w:ind w:left="720"/>
        <w:jc w:val="both"/>
        <w:rPr>
          <w:rFonts w:ascii="Verdana" w:hAnsi="Verdana" w:cs="Verdana"/>
        </w:rPr>
      </w:pPr>
    </w:p>
    <w:p w:rsidR="005813FE" w:rsidRDefault="005813FE" w:rsidP="004B078F">
      <w:pPr>
        <w:spacing w:after="0" w:line="240" w:lineRule="auto"/>
        <w:ind w:left="720"/>
        <w:jc w:val="both"/>
        <w:rPr>
          <w:rFonts w:ascii="Verdana" w:hAnsi="Verdana" w:cs="Verdana"/>
        </w:rPr>
      </w:pPr>
      <w:r>
        <w:rPr>
          <w:rFonts w:ascii="Verdana" w:hAnsi="Verdana" w:cs="Verdana"/>
        </w:rPr>
        <w:t>Cllr. Ray proposed the following, seconded by Cllr. Stewart:</w:t>
      </w:r>
    </w:p>
    <w:p w:rsidR="005813FE" w:rsidRPr="005813FE" w:rsidRDefault="005813FE" w:rsidP="004B078F">
      <w:pPr>
        <w:pStyle w:val="ListParagraph"/>
        <w:numPr>
          <w:ilvl w:val="0"/>
          <w:numId w:val="2"/>
        </w:numPr>
        <w:spacing w:after="0" w:line="240" w:lineRule="auto"/>
        <w:rPr>
          <w:rFonts w:ascii="Verdana" w:hAnsi="Verdana"/>
        </w:rPr>
      </w:pPr>
      <w:r w:rsidRPr="005813FE">
        <w:rPr>
          <w:rFonts w:ascii="Verdana" w:hAnsi="Verdana"/>
        </w:rPr>
        <w:t>The proposal does not meet the SDC guidance on limited infill.</w:t>
      </w:r>
    </w:p>
    <w:p w:rsidR="005813FE" w:rsidRPr="005813FE" w:rsidRDefault="005813FE" w:rsidP="004B078F">
      <w:pPr>
        <w:pStyle w:val="ListParagraph"/>
        <w:numPr>
          <w:ilvl w:val="0"/>
          <w:numId w:val="2"/>
        </w:numPr>
        <w:spacing w:after="0" w:line="240" w:lineRule="auto"/>
        <w:rPr>
          <w:rFonts w:ascii="Verdana" w:hAnsi="Verdana"/>
        </w:rPr>
      </w:pPr>
      <w:r w:rsidRPr="005813FE">
        <w:rPr>
          <w:rFonts w:ascii="Verdana" w:hAnsi="Verdana"/>
        </w:rPr>
        <w:t>The proposal does adversely affect the openness and character of the area.</w:t>
      </w:r>
    </w:p>
    <w:p w:rsidR="005813FE" w:rsidRPr="005813FE" w:rsidRDefault="005813FE" w:rsidP="004B078F">
      <w:pPr>
        <w:pStyle w:val="ListParagraph"/>
        <w:numPr>
          <w:ilvl w:val="0"/>
          <w:numId w:val="2"/>
        </w:numPr>
        <w:spacing w:after="0" w:line="240" w:lineRule="auto"/>
        <w:rPr>
          <w:rFonts w:ascii="Verdana" w:hAnsi="Verdana"/>
        </w:rPr>
      </w:pPr>
      <w:r w:rsidRPr="005813FE">
        <w:rPr>
          <w:rFonts w:ascii="Verdana" w:hAnsi="Verdana"/>
        </w:rPr>
        <w:t>The proposal would amount to inappropriate development in the Green Belt as there are no balancing special circumstances.</w:t>
      </w:r>
    </w:p>
    <w:p w:rsidR="005813FE" w:rsidRPr="005813FE" w:rsidRDefault="005813FE" w:rsidP="004B078F">
      <w:pPr>
        <w:pStyle w:val="ListParagraph"/>
        <w:numPr>
          <w:ilvl w:val="0"/>
          <w:numId w:val="2"/>
        </w:numPr>
        <w:spacing w:after="0" w:line="240" w:lineRule="auto"/>
        <w:rPr>
          <w:rFonts w:ascii="Verdana" w:hAnsi="Verdana"/>
        </w:rPr>
      </w:pPr>
      <w:r w:rsidRPr="005813FE">
        <w:rPr>
          <w:rFonts w:ascii="Verdana" w:hAnsi="Verdana"/>
        </w:rPr>
        <w:t>When assessed against the Framework taken as a whole, the harm to the settlement pattern and its landscape character would significantly and demonstrably outweigh the limited benefits.  The proposal would not achieve sustainable development so the presumption in favour of it does not apply.</w:t>
      </w:r>
    </w:p>
    <w:p w:rsidR="004B078F" w:rsidRDefault="005813FE" w:rsidP="004B078F">
      <w:pPr>
        <w:pStyle w:val="ListParagraph"/>
        <w:numPr>
          <w:ilvl w:val="0"/>
          <w:numId w:val="2"/>
        </w:numPr>
        <w:spacing w:after="0" w:line="240" w:lineRule="auto"/>
        <w:rPr>
          <w:rFonts w:ascii="Verdana" w:hAnsi="Verdana"/>
        </w:rPr>
      </w:pPr>
      <w:r w:rsidRPr="005813FE">
        <w:rPr>
          <w:rFonts w:ascii="Verdana" w:hAnsi="Verdana"/>
        </w:rPr>
        <w:t>The site constitutes a backland site, the development of which would result in demonstrable harm to the settlement pattern of the area and its open landscape character.  As such it would conflict with the environmental dimension of sustainable development.</w:t>
      </w:r>
    </w:p>
    <w:p w:rsidR="005813FE" w:rsidRPr="005813FE" w:rsidRDefault="005813FE" w:rsidP="004B078F">
      <w:pPr>
        <w:pStyle w:val="ListParagraph"/>
        <w:spacing w:after="0" w:line="240" w:lineRule="auto"/>
        <w:ind w:left="1440"/>
        <w:rPr>
          <w:rFonts w:ascii="Verdana" w:hAnsi="Verdana"/>
        </w:rPr>
      </w:pPr>
      <w:r w:rsidRPr="005813FE">
        <w:rPr>
          <w:rFonts w:ascii="Verdana" w:hAnsi="Verdana"/>
        </w:rPr>
        <w:t xml:space="preserve"> </w:t>
      </w:r>
    </w:p>
    <w:p w:rsidR="004B078F" w:rsidRPr="004B078F" w:rsidRDefault="004B078F" w:rsidP="004B078F">
      <w:pPr>
        <w:spacing w:after="0" w:line="240" w:lineRule="auto"/>
        <w:ind w:left="720"/>
        <w:jc w:val="both"/>
        <w:rPr>
          <w:rFonts w:ascii="Verdana" w:hAnsi="Verdana" w:cs="Verdana"/>
        </w:rPr>
      </w:pPr>
      <w:r w:rsidRPr="004B078F">
        <w:rPr>
          <w:rFonts w:ascii="Verdana" w:hAnsi="Verdana" w:cs="Verdana"/>
        </w:rPr>
        <w:t>The majority vote,</w:t>
      </w:r>
      <w:r w:rsidR="005813FE" w:rsidRPr="004B078F">
        <w:rPr>
          <w:rFonts w:ascii="Verdana" w:hAnsi="Verdana" w:cs="Verdana"/>
        </w:rPr>
        <w:t xml:space="preserve"> taken with a show of hands</w:t>
      </w:r>
      <w:r w:rsidRPr="004B078F">
        <w:rPr>
          <w:rFonts w:ascii="Verdana" w:hAnsi="Verdana" w:cs="Verdana"/>
        </w:rPr>
        <w:t>, was to recommend refusal the application.</w:t>
      </w:r>
      <w:r w:rsidR="005813FE" w:rsidRPr="004B078F">
        <w:rPr>
          <w:rFonts w:ascii="Verdana" w:hAnsi="Verdana" w:cs="Verdana"/>
        </w:rPr>
        <w:t xml:space="preserve"> </w:t>
      </w:r>
      <w:r w:rsidRPr="004B078F">
        <w:rPr>
          <w:rFonts w:ascii="Verdana" w:hAnsi="Verdana" w:cs="Verdana"/>
        </w:rPr>
        <w:t>Cllrs. Shilvock, Stewart and Ray.</w:t>
      </w:r>
    </w:p>
    <w:p w:rsidR="005813FE" w:rsidRPr="004B078F" w:rsidRDefault="005813FE" w:rsidP="004B078F">
      <w:pPr>
        <w:spacing w:after="0" w:line="240" w:lineRule="auto"/>
        <w:ind w:left="720"/>
        <w:jc w:val="both"/>
        <w:rPr>
          <w:rFonts w:ascii="Verdana" w:hAnsi="Verdana" w:cs="Verdana"/>
        </w:rPr>
      </w:pPr>
      <w:r w:rsidRPr="004B078F">
        <w:rPr>
          <w:rFonts w:ascii="Verdana" w:hAnsi="Verdana" w:cs="Verdana"/>
        </w:rPr>
        <w:t>Cllrs. McMillan and Lowis were in favour of granting the application</w:t>
      </w:r>
    </w:p>
    <w:p w:rsidR="004B078F" w:rsidRDefault="004B078F" w:rsidP="004B078F">
      <w:pPr>
        <w:pStyle w:val="BodyText"/>
        <w:spacing w:line="240" w:lineRule="auto"/>
        <w:ind w:left="720" w:hanging="2160"/>
        <w:rPr>
          <w:rFonts w:ascii="Verdana" w:eastAsiaTheme="minorHAnsi" w:hAnsi="Verdana" w:cs="Verdana"/>
          <w:color w:val="FF0000"/>
          <w:sz w:val="22"/>
          <w:szCs w:val="22"/>
        </w:rPr>
      </w:pPr>
    </w:p>
    <w:p w:rsidR="0000388B" w:rsidRPr="004B078F" w:rsidRDefault="004B078F" w:rsidP="004B078F">
      <w:pPr>
        <w:pStyle w:val="BodyText"/>
        <w:spacing w:line="240" w:lineRule="auto"/>
        <w:ind w:left="720" w:hanging="2160"/>
        <w:rPr>
          <w:rFonts w:ascii="Verdana" w:hAnsi="Verdana" w:cs="Verdana"/>
          <w:sz w:val="22"/>
          <w:szCs w:val="22"/>
        </w:rPr>
      </w:pPr>
      <w:r>
        <w:rPr>
          <w:rFonts w:ascii="Verdana" w:eastAsiaTheme="minorHAnsi" w:hAnsi="Verdana" w:cs="Verdana"/>
          <w:color w:val="FF0000"/>
          <w:sz w:val="22"/>
          <w:szCs w:val="22"/>
        </w:rPr>
        <w:tab/>
      </w:r>
      <w:r w:rsidR="005813FE" w:rsidRPr="004B078F">
        <w:rPr>
          <w:rFonts w:ascii="Verdana" w:hAnsi="Verdana"/>
          <w:sz w:val="22"/>
          <w:szCs w:val="22"/>
        </w:rPr>
        <w:t xml:space="preserve">Councillors were asked to </w:t>
      </w:r>
      <w:r w:rsidR="00EC4093" w:rsidRPr="004B078F">
        <w:rPr>
          <w:rFonts w:ascii="Verdana" w:hAnsi="Verdana"/>
          <w:sz w:val="22"/>
          <w:szCs w:val="22"/>
        </w:rPr>
        <w:t xml:space="preserve">provide details of their other concerns so that they can be forwarded to </w:t>
      </w:r>
      <w:r>
        <w:rPr>
          <w:rFonts w:ascii="Verdana" w:hAnsi="Verdana"/>
          <w:sz w:val="22"/>
          <w:szCs w:val="22"/>
        </w:rPr>
        <w:t>our Consultant</w:t>
      </w:r>
      <w:r w:rsidR="00EC4093" w:rsidRPr="004B078F">
        <w:rPr>
          <w:rFonts w:ascii="Verdana" w:hAnsi="Verdana"/>
          <w:sz w:val="22"/>
          <w:szCs w:val="22"/>
        </w:rPr>
        <w:t xml:space="preserve"> and, where relevant, included in a final report for submission to the District Council.</w:t>
      </w:r>
    </w:p>
    <w:p w:rsidR="004B078F" w:rsidRPr="004B078F" w:rsidRDefault="00EC4093" w:rsidP="004B078F">
      <w:pPr>
        <w:pStyle w:val="BodyText"/>
        <w:spacing w:line="240" w:lineRule="auto"/>
        <w:ind w:left="720" w:hanging="2160"/>
        <w:rPr>
          <w:rFonts w:ascii="Verdana" w:hAnsi="Verdana"/>
          <w:color w:val="FF0000"/>
          <w:sz w:val="22"/>
          <w:szCs w:val="22"/>
        </w:rPr>
      </w:pPr>
      <w:r w:rsidRPr="00882F41">
        <w:rPr>
          <w:rFonts w:ascii="Verdana" w:hAnsi="Verdana"/>
          <w:color w:val="FF0000"/>
          <w:sz w:val="22"/>
          <w:szCs w:val="22"/>
        </w:rPr>
        <w:tab/>
      </w:r>
      <w:r w:rsidR="00D11BBF" w:rsidRPr="00373688">
        <w:rPr>
          <w:rFonts w:ascii="Verdana" w:hAnsi="Verdana" w:cs="Tahoma"/>
          <w:b/>
        </w:rPr>
        <w:tab/>
      </w:r>
    </w:p>
    <w:p w:rsidR="004B078F" w:rsidRDefault="00AC4219" w:rsidP="004B078F">
      <w:pPr>
        <w:rPr>
          <w:rFonts w:ascii="Verdana" w:hAnsi="Verdana" w:cs="Tahoma"/>
        </w:rPr>
      </w:pPr>
      <w:r w:rsidRPr="00373688">
        <w:rPr>
          <w:rFonts w:ascii="Verdana" w:hAnsi="Verdana" w:cs="Tahoma"/>
          <w:b/>
        </w:rPr>
        <w:t xml:space="preserve">5. </w:t>
      </w:r>
      <w:r w:rsidR="004B078F">
        <w:rPr>
          <w:rFonts w:ascii="Verdana" w:hAnsi="Verdana" w:cs="Tahoma"/>
          <w:b/>
        </w:rPr>
        <w:t>Neighbourhood Plan update</w:t>
      </w:r>
      <w:r w:rsidR="002B3EF2" w:rsidRPr="00373688">
        <w:rPr>
          <w:rFonts w:ascii="Verdana" w:hAnsi="Verdana" w:cs="Tahoma"/>
          <w:b/>
        </w:rPr>
        <w:t>:</w:t>
      </w:r>
      <w:r w:rsidR="00AB31A2">
        <w:rPr>
          <w:rFonts w:ascii="Verdana" w:hAnsi="Verdana" w:cs="Tahoma"/>
          <w:b/>
        </w:rPr>
        <w:tab/>
      </w:r>
    </w:p>
    <w:p w:rsidR="00D8292C" w:rsidRPr="000F52A0" w:rsidRDefault="004B078F" w:rsidP="0075796A">
      <w:pPr>
        <w:rPr>
          <w:rFonts w:ascii="Verdana" w:hAnsi="Verdana" w:cs="Tahoma"/>
        </w:rPr>
      </w:pPr>
      <w:r>
        <w:rPr>
          <w:rFonts w:ascii="Verdana" w:hAnsi="Verdana" w:cs="Tahoma"/>
        </w:rPr>
        <w:tab/>
        <w:t>Cllr. Ray reported</w:t>
      </w:r>
      <w:r w:rsidR="00E3697C">
        <w:rPr>
          <w:rFonts w:ascii="Verdana" w:hAnsi="Verdana" w:cs="Tahoma"/>
        </w:rPr>
        <w:t xml:space="preserve"> that the Neighbourhood Plan will be ready to go into the </w:t>
      </w:r>
      <w:r w:rsidR="00E3697C">
        <w:rPr>
          <w:rFonts w:ascii="Verdana" w:hAnsi="Verdana" w:cs="Tahoma"/>
        </w:rPr>
        <w:tab/>
        <w:t xml:space="preserve">formal consultation exercise by the end of February and a list of the </w:t>
      </w:r>
      <w:r w:rsidR="00E3697C">
        <w:rPr>
          <w:rFonts w:ascii="Verdana" w:hAnsi="Verdana" w:cs="Tahoma"/>
        </w:rPr>
        <w:tab/>
        <w:t>organisations to be consulted has been provided by SDC.</w:t>
      </w:r>
      <w:r w:rsidR="001A7638">
        <w:rPr>
          <w:rFonts w:ascii="Verdana" w:hAnsi="Verdana" w:cs="Tahoma"/>
        </w:rPr>
        <w:t xml:space="preserve">  </w:t>
      </w:r>
      <w:r w:rsidR="001A7638" w:rsidRPr="000F52A0">
        <w:rPr>
          <w:rFonts w:ascii="Verdana" w:hAnsi="Verdana" w:cs="Tahoma"/>
        </w:rPr>
        <w:t xml:space="preserve">All Councillors </w:t>
      </w:r>
      <w:r w:rsidR="001A7638" w:rsidRPr="000F52A0">
        <w:rPr>
          <w:rFonts w:ascii="Verdana" w:hAnsi="Verdana" w:cs="Tahoma"/>
        </w:rPr>
        <w:tab/>
        <w:t>agreed that the draft NP be submitted for the formal consultation.</w:t>
      </w:r>
    </w:p>
    <w:p w:rsidR="00E3697C" w:rsidRDefault="00E3697C" w:rsidP="0075796A">
      <w:pPr>
        <w:rPr>
          <w:rFonts w:ascii="Verdana" w:hAnsi="Verdana" w:cs="Tahoma"/>
        </w:rPr>
      </w:pPr>
    </w:p>
    <w:p w:rsidR="00CE035C" w:rsidRPr="00FC04A7" w:rsidRDefault="0011235D" w:rsidP="0011235D">
      <w:pPr>
        <w:jc w:val="center"/>
        <w:rPr>
          <w:rFonts w:ascii="Verdana" w:hAnsi="Verdana" w:cs="Tahoma"/>
        </w:rPr>
      </w:pPr>
      <w:r>
        <w:rPr>
          <w:rFonts w:ascii="Verdana" w:hAnsi="Verdana" w:cs="Tahoma"/>
        </w:rPr>
        <w:t xml:space="preserve">There was no further business to discuss and the Chairman closed the meeting at </w:t>
      </w:r>
      <w:r w:rsidR="004B078F">
        <w:rPr>
          <w:rFonts w:ascii="Verdana" w:hAnsi="Verdana" w:cs="Tahoma"/>
        </w:rPr>
        <w:t>8.50</w:t>
      </w:r>
      <w:r>
        <w:rPr>
          <w:rFonts w:ascii="Verdana" w:hAnsi="Verdana" w:cs="Tahoma"/>
        </w:rPr>
        <w:t xml:space="preserve"> p.m.</w:t>
      </w:r>
    </w:p>
    <w:sectPr w:rsidR="00CE035C" w:rsidRPr="00FC04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7E" w:rsidRDefault="007A477E" w:rsidP="000C1F2E">
      <w:pPr>
        <w:spacing w:after="0" w:line="240" w:lineRule="auto"/>
      </w:pPr>
      <w:r>
        <w:separator/>
      </w:r>
    </w:p>
  </w:endnote>
  <w:endnote w:type="continuationSeparator" w:id="0">
    <w:p w:rsidR="007A477E" w:rsidRDefault="007A477E" w:rsidP="000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023"/>
      <w:docPartObj>
        <w:docPartGallery w:val="Page Numbers (Bottom of Page)"/>
        <w:docPartUnique/>
      </w:docPartObj>
    </w:sdtPr>
    <w:sdtEndPr>
      <w:rPr>
        <w:noProof/>
      </w:rPr>
    </w:sdtEndPr>
    <w:sdtContent>
      <w:p w:rsidR="000C1F2E" w:rsidRDefault="000C1F2E">
        <w:pPr>
          <w:pStyle w:val="Footer"/>
          <w:jc w:val="center"/>
        </w:pPr>
        <w:r>
          <w:fldChar w:fldCharType="begin"/>
        </w:r>
        <w:r>
          <w:instrText xml:space="preserve"> PAGE   \* MERGEFORMAT </w:instrText>
        </w:r>
        <w:r>
          <w:fldChar w:fldCharType="separate"/>
        </w:r>
        <w:r w:rsidR="00DD30FB">
          <w:rPr>
            <w:noProof/>
          </w:rPr>
          <w:t>1</w:t>
        </w:r>
        <w:r>
          <w:rPr>
            <w:noProof/>
          </w:rPr>
          <w:fldChar w:fldCharType="end"/>
        </w:r>
      </w:p>
    </w:sdtContent>
  </w:sdt>
  <w:p w:rsidR="000C1F2E" w:rsidRDefault="000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7E" w:rsidRDefault="007A477E" w:rsidP="000C1F2E">
      <w:pPr>
        <w:spacing w:after="0" w:line="240" w:lineRule="auto"/>
      </w:pPr>
      <w:r>
        <w:separator/>
      </w:r>
    </w:p>
  </w:footnote>
  <w:footnote w:type="continuationSeparator" w:id="0">
    <w:p w:rsidR="007A477E" w:rsidRDefault="007A477E" w:rsidP="000C1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D3D"/>
    <w:multiLevelType w:val="hybridMultilevel"/>
    <w:tmpl w:val="1CFA0186"/>
    <w:lvl w:ilvl="0" w:tplc="F9E8D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7485D"/>
    <w:multiLevelType w:val="hybridMultilevel"/>
    <w:tmpl w:val="A3C658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6A"/>
    <w:rsid w:val="0000388B"/>
    <w:rsid w:val="00017332"/>
    <w:rsid w:val="00054FC6"/>
    <w:rsid w:val="00057A56"/>
    <w:rsid w:val="00095416"/>
    <w:rsid w:val="00095DCB"/>
    <w:rsid w:val="000C1F2E"/>
    <w:rsid w:val="000C5EE8"/>
    <w:rsid w:val="000E4A0A"/>
    <w:rsid w:val="000F52A0"/>
    <w:rsid w:val="00104AD4"/>
    <w:rsid w:val="0011235D"/>
    <w:rsid w:val="001A3F33"/>
    <w:rsid w:val="001A7638"/>
    <w:rsid w:val="001B5EA1"/>
    <w:rsid w:val="002303A2"/>
    <w:rsid w:val="002B3EF2"/>
    <w:rsid w:val="00316971"/>
    <w:rsid w:val="0033165E"/>
    <w:rsid w:val="003431CE"/>
    <w:rsid w:val="00373688"/>
    <w:rsid w:val="00392B01"/>
    <w:rsid w:val="003B2322"/>
    <w:rsid w:val="003C57A4"/>
    <w:rsid w:val="003E29E3"/>
    <w:rsid w:val="00413E68"/>
    <w:rsid w:val="004836C6"/>
    <w:rsid w:val="004A19D8"/>
    <w:rsid w:val="004A2C21"/>
    <w:rsid w:val="004A5E80"/>
    <w:rsid w:val="004B078F"/>
    <w:rsid w:val="004C5EED"/>
    <w:rsid w:val="00546F66"/>
    <w:rsid w:val="005702EF"/>
    <w:rsid w:val="00575D53"/>
    <w:rsid w:val="005813FE"/>
    <w:rsid w:val="005F26FA"/>
    <w:rsid w:val="0063303C"/>
    <w:rsid w:val="00680DCB"/>
    <w:rsid w:val="00686799"/>
    <w:rsid w:val="006A3E8B"/>
    <w:rsid w:val="006C1992"/>
    <w:rsid w:val="006C6450"/>
    <w:rsid w:val="006C7FF5"/>
    <w:rsid w:val="006D3BEA"/>
    <w:rsid w:val="006D63F4"/>
    <w:rsid w:val="006F427B"/>
    <w:rsid w:val="007264E5"/>
    <w:rsid w:val="00734FBE"/>
    <w:rsid w:val="0075796A"/>
    <w:rsid w:val="00791A2E"/>
    <w:rsid w:val="007938A7"/>
    <w:rsid w:val="00796FC6"/>
    <w:rsid w:val="007A477E"/>
    <w:rsid w:val="00802089"/>
    <w:rsid w:val="008040AA"/>
    <w:rsid w:val="00882F41"/>
    <w:rsid w:val="008C1B01"/>
    <w:rsid w:val="008C6794"/>
    <w:rsid w:val="008E15AF"/>
    <w:rsid w:val="00950A97"/>
    <w:rsid w:val="00970E61"/>
    <w:rsid w:val="009D1EAF"/>
    <w:rsid w:val="009F0623"/>
    <w:rsid w:val="00A013D3"/>
    <w:rsid w:val="00A56143"/>
    <w:rsid w:val="00A83F81"/>
    <w:rsid w:val="00AB31A2"/>
    <w:rsid w:val="00AC4219"/>
    <w:rsid w:val="00AD2F21"/>
    <w:rsid w:val="00AD3295"/>
    <w:rsid w:val="00AE2DB7"/>
    <w:rsid w:val="00AF1F4A"/>
    <w:rsid w:val="00B13B6A"/>
    <w:rsid w:val="00B342D1"/>
    <w:rsid w:val="00B4546E"/>
    <w:rsid w:val="00B47908"/>
    <w:rsid w:val="00B54F08"/>
    <w:rsid w:val="00B638F0"/>
    <w:rsid w:val="00B97C15"/>
    <w:rsid w:val="00BA727D"/>
    <w:rsid w:val="00C1684A"/>
    <w:rsid w:val="00C26DD3"/>
    <w:rsid w:val="00C677A6"/>
    <w:rsid w:val="00C81A78"/>
    <w:rsid w:val="00C904DA"/>
    <w:rsid w:val="00CE035C"/>
    <w:rsid w:val="00D11BBF"/>
    <w:rsid w:val="00D22895"/>
    <w:rsid w:val="00D649C5"/>
    <w:rsid w:val="00D8292C"/>
    <w:rsid w:val="00D936AE"/>
    <w:rsid w:val="00DD30FB"/>
    <w:rsid w:val="00E1203A"/>
    <w:rsid w:val="00E235AE"/>
    <w:rsid w:val="00E3697C"/>
    <w:rsid w:val="00E6314D"/>
    <w:rsid w:val="00E91056"/>
    <w:rsid w:val="00E9401F"/>
    <w:rsid w:val="00EB750D"/>
    <w:rsid w:val="00EC4093"/>
    <w:rsid w:val="00ED680F"/>
    <w:rsid w:val="00EE6263"/>
    <w:rsid w:val="00F9513C"/>
    <w:rsid w:val="00FC04A7"/>
    <w:rsid w:val="00FC0D8A"/>
    <w:rsid w:val="00FC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6DB44-17F3-4B67-832D-8454A96D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2E"/>
  </w:style>
  <w:style w:type="paragraph" w:styleId="Footer">
    <w:name w:val="footer"/>
    <w:basedOn w:val="Normal"/>
    <w:link w:val="FooterChar"/>
    <w:uiPriority w:val="99"/>
    <w:unhideWhenUsed/>
    <w:rsid w:val="000C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2E"/>
  </w:style>
  <w:style w:type="paragraph" w:styleId="BodyText">
    <w:name w:val="Body Text"/>
    <w:basedOn w:val="Normal"/>
    <w:link w:val="BodyTextChar"/>
    <w:rsid w:val="00796FC6"/>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96FC6"/>
    <w:rPr>
      <w:rFonts w:ascii="Arial" w:eastAsia="Times New Roman" w:hAnsi="Arial" w:cs="Times New Roman"/>
      <w:sz w:val="24"/>
      <w:szCs w:val="20"/>
    </w:rPr>
  </w:style>
  <w:style w:type="paragraph" w:customStyle="1" w:styleId="Default">
    <w:name w:val="Default"/>
    <w:rsid w:val="00796FC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5813F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4966">
      <w:bodyDiv w:val="1"/>
      <w:marLeft w:val="0"/>
      <w:marRight w:val="0"/>
      <w:marTop w:val="0"/>
      <w:marBottom w:val="0"/>
      <w:divBdr>
        <w:top w:val="none" w:sz="0" w:space="0" w:color="auto"/>
        <w:left w:val="none" w:sz="0" w:space="0" w:color="auto"/>
        <w:bottom w:val="none" w:sz="0" w:space="0" w:color="auto"/>
        <w:right w:val="none" w:sz="0" w:space="0" w:color="auto"/>
      </w:divBdr>
    </w:div>
    <w:div w:id="1818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Liz Butterworth</cp:lastModifiedBy>
  <cp:revision>3</cp:revision>
  <dcterms:created xsi:type="dcterms:W3CDTF">2016-03-04T19:11:00Z</dcterms:created>
  <dcterms:modified xsi:type="dcterms:W3CDTF">2016-03-04T19:51:00Z</dcterms:modified>
</cp:coreProperties>
</file>