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47B" w:rsidRDefault="00D05803" w:rsidP="00D05803">
      <w:pPr>
        <w:pStyle w:val="Heading1"/>
        <w:jc w:val="center"/>
      </w:pPr>
      <w:bookmarkStart w:id="0" w:name="_GoBack"/>
      <w:bookmarkEnd w:id="0"/>
      <w:r>
        <w:t>WNPG private housing sector</w:t>
      </w:r>
    </w:p>
    <w:p w:rsidR="00D05803" w:rsidRDefault="00D05803" w:rsidP="00D05803">
      <w:pPr>
        <w:pStyle w:val="Heading2"/>
        <w:jc w:val="center"/>
      </w:pPr>
    </w:p>
    <w:p w:rsidR="00D05803" w:rsidRPr="00D05803" w:rsidRDefault="00D05803" w:rsidP="00D05803">
      <w:pPr>
        <w:pStyle w:val="Heading2"/>
        <w:jc w:val="center"/>
      </w:pPr>
      <w:r>
        <w:t>Further data</w:t>
      </w:r>
    </w:p>
    <w:p w:rsidR="00D05803" w:rsidRDefault="00D05803" w:rsidP="00D05803"/>
    <w:p w:rsidR="00D05803" w:rsidRDefault="00D05803" w:rsidP="00D05803">
      <w:pPr>
        <w:spacing w:line="240" w:lineRule="auto"/>
      </w:pPr>
    </w:p>
    <w:p w:rsidR="00D05803" w:rsidRDefault="00D05803" w:rsidP="00D05803">
      <w:pPr>
        <w:spacing w:line="240" w:lineRule="auto"/>
      </w:pPr>
      <w:r>
        <w:t>1. Dwellings by council tax band (including boundary changes):</w:t>
      </w:r>
    </w:p>
    <w:p w:rsidR="00D05803" w:rsidRDefault="00D05803" w:rsidP="00D05803">
      <w:r>
        <w:tab/>
        <w:t>(</w:t>
      </w:r>
      <w:proofErr w:type="gramStart"/>
      <w:r>
        <w:t>source  inc</w:t>
      </w:r>
      <w:proofErr w:type="gramEnd"/>
      <w:r>
        <w:t>. addresses but not names – SDC)</w:t>
      </w:r>
    </w:p>
    <w:p w:rsidR="00D05803" w:rsidRDefault="00D05803" w:rsidP="00D05803">
      <w:pPr>
        <w:spacing w:line="240" w:lineRule="auto"/>
      </w:pPr>
      <w:r>
        <w:tab/>
        <w:t>A</w:t>
      </w:r>
      <w:r>
        <w:tab/>
      </w:r>
      <w:r>
        <w:tab/>
        <w:t>78</w:t>
      </w:r>
    </w:p>
    <w:p w:rsidR="00D05803" w:rsidRDefault="00D05803" w:rsidP="00D05803">
      <w:pPr>
        <w:spacing w:line="240" w:lineRule="auto"/>
      </w:pPr>
      <w:r>
        <w:tab/>
        <w:t>B</w:t>
      </w:r>
      <w:r>
        <w:tab/>
      </w:r>
      <w:r>
        <w:tab/>
        <w:t>35</w:t>
      </w:r>
    </w:p>
    <w:p w:rsidR="00D05803" w:rsidRDefault="00D05803" w:rsidP="00D05803">
      <w:pPr>
        <w:spacing w:line="240" w:lineRule="auto"/>
      </w:pPr>
      <w:r>
        <w:tab/>
        <w:t>C</w:t>
      </w:r>
      <w:r>
        <w:tab/>
      </w:r>
      <w:r>
        <w:tab/>
        <w:t>123</w:t>
      </w:r>
    </w:p>
    <w:p w:rsidR="00D05803" w:rsidRDefault="00D05803" w:rsidP="00D05803">
      <w:pPr>
        <w:spacing w:line="240" w:lineRule="auto"/>
      </w:pPr>
      <w:r>
        <w:tab/>
        <w:t>D</w:t>
      </w:r>
      <w:r>
        <w:tab/>
      </w:r>
      <w:r>
        <w:tab/>
        <w:t>58</w:t>
      </w:r>
    </w:p>
    <w:p w:rsidR="00D05803" w:rsidRDefault="00D05803" w:rsidP="00D05803">
      <w:pPr>
        <w:spacing w:line="240" w:lineRule="auto"/>
      </w:pPr>
      <w:r>
        <w:tab/>
        <w:t>E</w:t>
      </w:r>
      <w:r>
        <w:tab/>
      </w:r>
      <w:r>
        <w:tab/>
        <w:t>126</w:t>
      </w:r>
    </w:p>
    <w:p w:rsidR="00D05803" w:rsidRDefault="00D05803" w:rsidP="00D05803">
      <w:pPr>
        <w:spacing w:line="240" w:lineRule="auto"/>
      </w:pPr>
      <w:r>
        <w:tab/>
        <w:t>F</w:t>
      </w:r>
      <w:r>
        <w:tab/>
      </w:r>
      <w:r>
        <w:tab/>
        <w:t>32</w:t>
      </w:r>
    </w:p>
    <w:p w:rsidR="00D05803" w:rsidRDefault="00D05803" w:rsidP="00D05803">
      <w:pPr>
        <w:spacing w:line="240" w:lineRule="auto"/>
      </w:pPr>
      <w:r>
        <w:tab/>
        <w:t>G</w:t>
      </w:r>
      <w:r>
        <w:tab/>
      </w:r>
      <w:r>
        <w:tab/>
        <w:t>47</w:t>
      </w:r>
    </w:p>
    <w:p w:rsidR="00D05803" w:rsidRDefault="00D05803" w:rsidP="00D05803">
      <w:pPr>
        <w:spacing w:line="240" w:lineRule="auto"/>
      </w:pPr>
      <w:r>
        <w:tab/>
        <w:t>H</w:t>
      </w:r>
      <w:r>
        <w:tab/>
      </w:r>
      <w:r>
        <w:tab/>
        <w:t>13</w:t>
      </w:r>
    </w:p>
    <w:p w:rsidR="00D05803" w:rsidRDefault="00D05803" w:rsidP="00D05803">
      <w:pPr>
        <w:spacing w:line="240" w:lineRule="auto"/>
      </w:pPr>
      <w:r>
        <w:tab/>
        <w:t>Total</w:t>
      </w:r>
      <w:r>
        <w:tab/>
      </w:r>
      <w:r>
        <w:tab/>
        <w:t>512</w:t>
      </w:r>
    </w:p>
    <w:p w:rsidR="00A009F7" w:rsidRDefault="00A009F7" w:rsidP="00D05803">
      <w:pPr>
        <w:spacing w:line="240" w:lineRule="auto"/>
      </w:pPr>
    </w:p>
    <w:p w:rsidR="00D05803" w:rsidRDefault="00D05803" w:rsidP="00D05803">
      <w:pPr>
        <w:spacing w:line="240" w:lineRule="auto"/>
      </w:pPr>
      <w:r>
        <w:t xml:space="preserve">2. Dwellings </w:t>
      </w:r>
      <w:r w:rsidR="00DD696F">
        <w:t>by type (including boundary changes):</w:t>
      </w:r>
    </w:p>
    <w:p w:rsidR="00DD696F" w:rsidRDefault="00DD696F" w:rsidP="00D05803">
      <w:pPr>
        <w:spacing w:line="240" w:lineRule="auto"/>
      </w:pPr>
      <w:r>
        <w:tab/>
        <w:t>(</w:t>
      </w:r>
      <w:proofErr w:type="gramStart"/>
      <w:r>
        <w:t>source</w:t>
      </w:r>
      <w:proofErr w:type="gramEnd"/>
      <w:r>
        <w:t xml:space="preserve"> 2011 Census updated to Jan 2013)</w:t>
      </w:r>
    </w:p>
    <w:p w:rsidR="00DD696F" w:rsidRDefault="00DD696F" w:rsidP="00D05803">
      <w:pPr>
        <w:spacing w:line="240" w:lineRule="auto"/>
      </w:pPr>
      <w:r>
        <w:tab/>
        <w:t>Detached house or bungalow</w:t>
      </w:r>
      <w:r>
        <w:tab/>
      </w:r>
      <w:r>
        <w:tab/>
        <w:t>274</w:t>
      </w:r>
    </w:p>
    <w:p w:rsidR="00DD696F" w:rsidRDefault="00DD696F" w:rsidP="00D05803">
      <w:pPr>
        <w:spacing w:line="240" w:lineRule="auto"/>
      </w:pPr>
      <w:r>
        <w:tab/>
        <w:t>Semi-detached house or bungalow</w:t>
      </w:r>
      <w:r>
        <w:tab/>
        <w:t>109</w:t>
      </w:r>
    </w:p>
    <w:p w:rsidR="00DD696F" w:rsidRDefault="00DD696F" w:rsidP="00D05803">
      <w:pPr>
        <w:spacing w:line="240" w:lineRule="auto"/>
      </w:pPr>
      <w:r>
        <w:tab/>
        <w:t>Terraced house or bungalow</w:t>
      </w:r>
      <w:r>
        <w:tab/>
      </w:r>
      <w:r>
        <w:tab/>
        <w:t>89</w:t>
      </w:r>
    </w:p>
    <w:p w:rsidR="00DD696F" w:rsidRDefault="00DD696F" w:rsidP="00D05803">
      <w:pPr>
        <w:spacing w:line="240" w:lineRule="auto"/>
      </w:pPr>
      <w:r>
        <w:tab/>
        <w:t>Purpose-built apartment</w:t>
      </w:r>
      <w:r>
        <w:tab/>
      </w:r>
      <w:r>
        <w:tab/>
        <w:t>18</w:t>
      </w:r>
    </w:p>
    <w:p w:rsidR="00DD696F" w:rsidRDefault="00DD696F" w:rsidP="00D05803">
      <w:pPr>
        <w:spacing w:line="240" w:lineRule="auto"/>
      </w:pPr>
      <w:r>
        <w:tab/>
        <w:t>Apartment in commercial building</w:t>
      </w:r>
      <w:r>
        <w:tab/>
        <w:t>2</w:t>
      </w:r>
    </w:p>
    <w:p w:rsidR="00A009F7" w:rsidRDefault="00A009F7" w:rsidP="00D05803">
      <w:pPr>
        <w:spacing w:line="240" w:lineRule="auto"/>
      </w:pPr>
      <w:r>
        <w:tab/>
        <w:t>Caravan or mobile structure</w:t>
      </w:r>
      <w:r>
        <w:tab/>
      </w:r>
      <w:r>
        <w:tab/>
        <w:t>60</w:t>
      </w:r>
    </w:p>
    <w:p w:rsidR="00A009F7" w:rsidRDefault="00A009F7" w:rsidP="00A009F7">
      <w:pPr>
        <w:spacing w:line="240" w:lineRule="auto"/>
        <w:ind w:left="720" w:hanging="720"/>
      </w:pPr>
      <w:r>
        <w:tab/>
        <w:t>Total</w:t>
      </w:r>
      <w:r>
        <w:tab/>
      </w:r>
      <w:r>
        <w:tab/>
      </w:r>
      <w:r>
        <w:tab/>
      </w:r>
      <w:r>
        <w:tab/>
      </w:r>
      <w:r>
        <w:tab/>
        <w:t xml:space="preserve">552 (a number of caravans are on a site which is                                </w:t>
      </w:r>
    </w:p>
    <w:p w:rsidR="00A009F7" w:rsidRDefault="00A009F7" w:rsidP="00A009F7">
      <w:pPr>
        <w:spacing w:line="240" w:lineRule="auto"/>
        <w:ind w:left="720" w:hanging="720"/>
      </w:pPr>
      <w:r>
        <w:t xml:space="preserve">                                                                                                           </w:t>
      </w:r>
      <w:proofErr w:type="gramStart"/>
      <w:r>
        <w:t>counted</w:t>
      </w:r>
      <w:proofErr w:type="gramEnd"/>
      <w:r>
        <w:t xml:space="preserve"> as 1 for council tax purposes)</w:t>
      </w:r>
    </w:p>
    <w:p w:rsidR="00E645A6" w:rsidRDefault="00E645A6" w:rsidP="00654D95">
      <w:pPr>
        <w:spacing w:line="240" w:lineRule="auto"/>
        <w:jc w:val="right"/>
      </w:pPr>
    </w:p>
    <w:p w:rsidR="00E645A6" w:rsidRDefault="00E645A6" w:rsidP="00654D95">
      <w:pPr>
        <w:spacing w:line="240" w:lineRule="auto"/>
        <w:jc w:val="right"/>
      </w:pPr>
    </w:p>
    <w:p w:rsidR="008717A2" w:rsidRDefault="008717A2" w:rsidP="008717A2">
      <w:pPr>
        <w:spacing w:line="240" w:lineRule="auto"/>
        <w:jc w:val="right"/>
      </w:pPr>
    </w:p>
    <w:p w:rsidR="008717A2" w:rsidRDefault="008717A2" w:rsidP="008717A2">
      <w:pPr>
        <w:spacing w:line="240" w:lineRule="auto"/>
      </w:pPr>
      <w:r>
        <w:lastRenderedPageBreak/>
        <w:t xml:space="preserve">3. New Dwellings. </w:t>
      </w:r>
    </w:p>
    <w:p w:rsidR="008717A2" w:rsidRDefault="00C74D26" w:rsidP="00C74D26">
      <w:pPr>
        <w:spacing w:line="240" w:lineRule="auto"/>
        <w:ind w:left="720"/>
      </w:pPr>
      <w:r>
        <w:t xml:space="preserve">Using planning approvals from the SDC website, I </w:t>
      </w:r>
      <w:r w:rsidR="0018703C">
        <w:t xml:space="preserve">had previously </w:t>
      </w:r>
      <w:r>
        <w:t>estimated that there have been only 8 net new dwellings approved in the last 5 years (and another 7 which have replaced existing dwellings), and none of the 8 have been built to date.</w:t>
      </w:r>
    </w:p>
    <w:p w:rsidR="00A302BF" w:rsidRDefault="00C74D26" w:rsidP="00C74D26">
      <w:pPr>
        <w:spacing w:line="240" w:lineRule="auto"/>
        <w:ind w:left="720"/>
      </w:pPr>
      <w:r>
        <w:t>Further useful data of the increase in housing stock comes from the dates when “new” properties start paying council tax (although this does not show the net increase as data on replaced dwellings is not available)</w:t>
      </w:r>
      <w:r w:rsidR="006670E5">
        <w:t>. This shows that 114 properties have been added since the start of 1994. Of these, 83 had been added by the start of 2001, and a further 20 were added in the next eight years; in the last five years 11 have been added (by year 1, 2, 3, 1, and 4) although in the last 3½ years the number of taxed dwellings only rose by 7.</w:t>
      </w:r>
    </w:p>
    <w:p w:rsidR="00C74D26" w:rsidRDefault="00A302BF" w:rsidP="00C74D26">
      <w:pPr>
        <w:spacing w:line="240" w:lineRule="auto"/>
        <w:ind w:left="720"/>
      </w:pPr>
      <w:r>
        <w:t>This appears to show that, given a requirement of adding 75 (net) dwellings in the 20 years to Ap</w:t>
      </w:r>
      <w:r w:rsidR="00832625">
        <w:t>ril 2031, we have been building</w:t>
      </w:r>
      <w:r w:rsidR="006670E5">
        <w:t xml:space="preserve"> </w:t>
      </w:r>
      <w:r>
        <w:t xml:space="preserve">at about half the required rate over the last thirteen years; however, if we take account of the previous seven years, then we have probably exceeded the </w:t>
      </w:r>
      <w:r w:rsidR="0018703C">
        <w:t xml:space="preserve">future </w:t>
      </w:r>
      <w:r>
        <w:t>required net</w:t>
      </w:r>
      <w:r w:rsidR="0018703C">
        <w:t xml:space="preserve"> rate of dwelling stock growth over the last 20 years.</w:t>
      </w:r>
    </w:p>
    <w:p w:rsidR="008717A2" w:rsidRDefault="008717A2" w:rsidP="008717A2">
      <w:pPr>
        <w:spacing w:line="240" w:lineRule="auto"/>
      </w:pPr>
    </w:p>
    <w:p w:rsidR="008717A2" w:rsidRDefault="008717A2" w:rsidP="008717A2">
      <w:pPr>
        <w:spacing w:line="240" w:lineRule="auto"/>
      </w:pPr>
    </w:p>
    <w:p w:rsidR="008717A2" w:rsidRDefault="008717A2" w:rsidP="008717A2">
      <w:pPr>
        <w:spacing w:line="240" w:lineRule="auto"/>
      </w:pPr>
    </w:p>
    <w:p w:rsidR="008717A2" w:rsidRDefault="008717A2" w:rsidP="008717A2">
      <w:pPr>
        <w:spacing w:line="240" w:lineRule="auto"/>
      </w:pPr>
    </w:p>
    <w:p w:rsidR="008717A2" w:rsidRDefault="008717A2" w:rsidP="008717A2">
      <w:pPr>
        <w:spacing w:line="240" w:lineRule="auto"/>
      </w:pPr>
    </w:p>
    <w:p w:rsidR="008717A2" w:rsidRDefault="008717A2" w:rsidP="008717A2">
      <w:pPr>
        <w:spacing w:line="240" w:lineRule="auto"/>
      </w:pPr>
    </w:p>
    <w:p w:rsidR="008717A2" w:rsidRDefault="008717A2" w:rsidP="008717A2">
      <w:pPr>
        <w:spacing w:line="240" w:lineRule="auto"/>
      </w:pPr>
    </w:p>
    <w:p w:rsidR="008717A2" w:rsidRDefault="008717A2" w:rsidP="008717A2">
      <w:pPr>
        <w:spacing w:line="240" w:lineRule="auto"/>
      </w:pPr>
    </w:p>
    <w:p w:rsidR="008717A2" w:rsidRDefault="008717A2" w:rsidP="008717A2">
      <w:pPr>
        <w:spacing w:line="240" w:lineRule="auto"/>
      </w:pPr>
    </w:p>
    <w:p w:rsidR="008717A2" w:rsidRDefault="008717A2" w:rsidP="008717A2">
      <w:pPr>
        <w:spacing w:line="240" w:lineRule="auto"/>
        <w:jc w:val="right"/>
      </w:pPr>
    </w:p>
    <w:p w:rsidR="008717A2" w:rsidRDefault="008717A2" w:rsidP="008717A2">
      <w:pPr>
        <w:spacing w:line="240" w:lineRule="auto"/>
        <w:jc w:val="right"/>
      </w:pPr>
    </w:p>
    <w:p w:rsidR="008717A2" w:rsidRDefault="00E93A09" w:rsidP="008717A2">
      <w:pPr>
        <w:spacing w:line="240" w:lineRule="auto"/>
        <w:jc w:val="right"/>
      </w:pPr>
      <w:r>
        <w:t xml:space="preserve">JSS </w:t>
      </w:r>
      <w:r w:rsidR="00654D95">
        <w:t>April 2014</w:t>
      </w:r>
    </w:p>
    <w:p w:rsidR="008717A2" w:rsidRPr="00D05803" w:rsidRDefault="008717A2" w:rsidP="008717A2">
      <w:pPr>
        <w:spacing w:line="240" w:lineRule="auto"/>
      </w:pPr>
    </w:p>
    <w:sectPr w:rsidR="008717A2" w:rsidRPr="00D05803" w:rsidSect="00E645A6">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0CE"/>
    <w:multiLevelType w:val="hybridMultilevel"/>
    <w:tmpl w:val="72AE1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05803"/>
    <w:rsid w:val="0018703C"/>
    <w:rsid w:val="00263065"/>
    <w:rsid w:val="004E5286"/>
    <w:rsid w:val="00654D95"/>
    <w:rsid w:val="006670E5"/>
    <w:rsid w:val="00743DB2"/>
    <w:rsid w:val="007E047B"/>
    <w:rsid w:val="008107CD"/>
    <w:rsid w:val="00832625"/>
    <w:rsid w:val="008717A2"/>
    <w:rsid w:val="00A009F7"/>
    <w:rsid w:val="00A069E0"/>
    <w:rsid w:val="00A302BF"/>
    <w:rsid w:val="00C74D26"/>
    <w:rsid w:val="00D05803"/>
    <w:rsid w:val="00DD696F"/>
    <w:rsid w:val="00E645A6"/>
    <w:rsid w:val="00E93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47B"/>
  </w:style>
  <w:style w:type="paragraph" w:styleId="Heading1">
    <w:name w:val="heading 1"/>
    <w:basedOn w:val="Normal"/>
    <w:next w:val="Normal"/>
    <w:link w:val="Heading1Char"/>
    <w:uiPriority w:val="9"/>
    <w:qFormat/>
    <w:rsid w:val="00D058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58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58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58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580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0580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580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580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058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2</cp:revision>
  <cp:lastPrinted>2014-04-25T13:43:00Z</cp:lastPrinted>
  <dcterms:created xsi:type="dcterms:W3CDTF">2015-04-24T11:00:00Z</dcterms:created>
  <dcterms:modified xsi:type="dcterms:W3CDTF">2015-04-24T11:00:00Z</dcterms:modified>
</cp:coreProperties>
</file>